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9117D" w14:textId="5D3CF7D9" w:rsidR="00683753" w:rsidRPr="00683753" w:rsidRDefault="00683753" w:rsidP="00683753">
      <w:pPr>
        <w:tabs>
          <w:tab w:val="right" w:pos="9639"/>
        </w:tabs>
        <w:spacing w:after="0"/>
        <w:rPr>
          <w:rFonts w:ascii="Arial" w:hAnsi="Arial" w:cs="Arial"/>
          <w:b/>
          <w:i/>
          <w:noProof/>
        </w:rPr>
      </w:pPr>
      <w:bookmarkStart w:id="0" w:name="_Hlk60837667"/>
      <w:bookmarkStart w:id="1" w:name="_Hlk94515710"/>
      <w:r w:rsidRPr="00683753">
        <w:rPr>
          <w:rFonts w:ascii="Arial" w:hAnsi="Arial" w:cs="Arial"/>
          <w:b/>
          <w:noProof/>
        </w:rPr>
        <w:t>3GPP TSG-SA3 Meeting #11</w:t>
      </w:r>
      <w:r w:rsidR="00EE4613">
        <w:rPr>
          <w:rFonts w:ascii="Arial" w:hAnsi="Arial" w:cs="Arial"/>
          <w:b/>
          <w:noProof/>
        </w:rPr>
        <w:t>8</w:t>
      </w:r>
      <w:r w:rsidRPr="00683753">
        <w:rPr>
          <w:rFonts w:ascii="Arial" w:hAnsi="Arial" w:cs="Arial"/>
          <w:b/>
          <w:i/>
          <w:noProof/>
        </w:rPr>
        <w:tab/>
        <w:t>S3-24</w:t>
      </w:r>
      <w:r w:rsidR="0096136C" w:rsidRPr="0096136C">
        <w:rPr>
          <w:rFonts w:ascii="Arial" w:hAnsi="Arial" w:cs="Arial"/>
          <w:b/>
          <w:i/>
          <w:noProof/>
        </w:rPr>
        <w:t>3922</w:t>
      </w:r>
    </w:p>
    <w:p w14:paraId="39E63977" w14:textId="4555A246" w:rsidR="009D6764" w:rsidRPr="00A677CB" w:rsidRDefault="00927054" w:rsidP="00683753">
      <w:pPr>
        <w:pBdr>
          <w:bottom w:val="single" w:sz="4" w:space="1" w:color="auto"/>
        </w:pBdr>
        <w:tabs>
          <w:tab w:val="center" w:pos="4153"/>
          <w:tab w:val="right" w:pos="8306"/>
          <w:tab w:val="right" w:pos="9638"/>
        </w:tabs>
        <w:spacing w:after="0"/>
        <w:rPr>
          <w:rFonts w:ascii="Arial" w:hAnsi="Arial" w:cs="Arial"/>
          <w:b/>
          <w:sz w:val="24"/>
        </w:rPr>
      </w:pPr>
      <w:r w:rsidRPr="00927054">
        <w:rPr>
          <w:rFonts w:ascii="Arial" w:hAnsi="Arial" w:cs="Arial"/>
          <w:b/>
          <w:bCs/>
        </w:rPr>
        <w:t>Hyderabad, I</w:t>
      </w:r>
      <w:r w:rsidR="00EF61B5">
        <w:rPr>
          <w:rFonts w:ascii="Arial" w:hAnsi="Arial" w:cs="Arial"/>
          <w:b/>
          <w:bCs/>
        </w:rPr>
        <w:t>ndia</w:t>
      </w:r>
      <w:r w:rsidR="00AE3811">
        <w:rPr>
          <w:rFonts w:ascii="Arial" w:hAnsi="Arial" w:cs="Arial"/>
          <w:b/>
          <w:bCs/>
        </w:rPr>
        <w:t>,</w:t>
      </w:r>
      <w:r w:rsidR="00683753" w:rsidRPr="00683753">
        <w:rPr>
          <w:rFonts w:ascii="Arial" w:hAnsi="Arial" w:cs="Arial"/>
          <w:b/>
          <w:bCs/>
        </w:rPr>
        <w:t xml:space="preserve"> 1</w:t>
      </w:r>
      <w:r w:rsidR="00EF61B5">
        <w:rPr>
          <w:rFonts w:ascii="Arial" w:hAnsi="Arial" w:cs="Arial"/>
          <w:b/>
          <w:bCs/>
        </w:rPr>
        <w:t>4</w:t>
      </w:r>
      <w:r w:rsidR="00683753" w:rsidRPr="00683753">
        <w:rPr>
          <w:rFonts w:ascii="Arial" w:hAnsi="Arial" w:cs="Arial"/>
          <w:b/>
          <w:bCs/>
        </w:rPr>
        <w:t xml:space="preserve"> - </w:t>
      </w:r>
      <w:r w:rsidR="00EF61B5">
        <w:rPr>
          <w:rFonts w:ascii="Arial" w:hAnsi="Arial" w:cs="Arial"/>
          <w:b/>
          <w:bCs/>
        </w:rPr>
        <w:t>18</w:t>
      </w:r>
      <w:r w:rsidR="00683753" w:rsidRPr="00683753">
        <w:rPr>
          <w:rFonts w:ascii="Arial" w:hAnsi="Arial" w:cs="Arial"/>
          <w:b/>
          <w:bCs/>
        </w:rPr>
        <w:t xml:space="preserve"> </w:t>
      </w:r>
      <w:r w:rsidR="00EF61B5">
        <w:rPr>
          <w:rFonts w:ascii="Arial" w:hAnsi="Arial" w:cs="Arial"/>
          <w:b/>
          <w:bCs/>
        </w:rPr>
        <w:t>October</w:t>
      </w:r>
      <w:r w:rsidR="00683753" w:rsidRPr="00683753">
        <w:rPr>
          <w:rFonts w:ascii="Arial" w:hAnsi="Arial" w:cs="Arial"/>
          <w:b/>
          <w:bCs/>
        </w:rPr>
        <w:t xml:space="preserve"> 2024</w:t>
      </w:r>
      <w:r w:rsidR="00683753" w:rsidRPr="00683753">
        <w:rPr>
          <w:rFonts w:ascii="Arial" w:hAnsi="Arial" w:cs="Arial"/>
          <w:b/>
          <w:bCs/>
        </w:rPr>
        <w:tab/>
      </w:r>
      <w:r w:rsidR="00683753">
        <w:rPr>
          <w:rFonts w:ascii="Arial" w:hAnsi="Arial" w:cs="Arial"/>
          <w:b/>
          <w:bCs/>
        </w:rPr>
        <w:tab/>
      </w:r>
    </w:p>
    <w:bookmarkEnd w:id="0"/>
    <w:bookmarkEnd w:id="1"/>
    <w:p w14:paraId="773ADB12" w14:textId="77777777" w:rsidR="000C13CA" w:rsidRPr="000C13CA" w:rsidRDefault="000C13CA" w:rsidP="000C13CA">
      <w:pPr>
        <w:keepNext/>
        <w:tabs>
          <w:tab w:val="left" w:pos="2127"/>
        </w:tabs>
        <w:spacing w:after="0"/>
        <w:ind w:left="2126" w:hanging="2126"/>
        <w:outlineLvl w:val="0"/>
        <w:rPr>
          <w:rFonts w:ascii="Arial" w:hAnsi="Arial"/>
          <w:b/>
          <w:lang w:val="en-US"/>
        </w:rPr>
      </w:pPr>
      <w:r w:rsidRPr="000C13CA">
        <w:rPr>
          <w:rFonts w:ascii="Arial" w:hAnsi="Arial"/>
          <w:b/>
          <w:lang w:val="en-US"/>
        </w:rPr>
        <w:t>Source:</w:t>
      </w:r>
      <w:r w:rsidRPr="000C13CA">
        <w:rPr>
          <w:rFonts w:ascii="Arial" w:hAnsi="Arial"/>
          <w:b/>
          <w:lang w:val="en-US"/>
        </w:rPr>
        <w:tab/>
        <w:t>InterDigital</w:t>
      </w:r>
    </w:p>
    <w:p w14:paraId="27F33844" w14:textId="0D02D4B2" w:rsidR="000C13CA" w:rsidRDefault="000C13CA" w:rsidP="000C13C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C4B1A">
        <w:rPr>
          <w:rFonts w:ascii="Arial" w:hAnsi="Arial" w:cs="Arial"/>
          <w:b/>
        </w:rPr>
        <w:t xml:space="preserve">Discussion paper on </w:t>
      </w:r>
      <w:r w:rsidR="00B91272">
        <w:rPr>
          <w:rFonts w:ascii="Arial" w:hAnsi="Arial" w:cs="Arial"/>
          <w:b/>
        </w:rPr>
        <w:t>privacy protection in sample alignment</w:t>
      </w:r>
      <w:r>
        <w:rPr>
          <w:rFonts w:ascii="Arial" w:hAnsi="Arial" w:cs="Arial"/>
          <w:b/>
        </w:rPr>
        <w:t xml:space="preserve"> </w:t>
      </w:r>
    </w:p>
    <w:p w14:paraId="38C2482B" w14:textId="428507F8" w:rsidR="000C13CA" w:rsidRPr="000C13CA" w:rsidRDefault="000C13CA" w:rsidP="000C13CA">
      <w:pPr>
        <w:keepNext/>
        <w:tabs>
          <w:tab w:val="left" w:pos="2127"/>
        </w:tabs>
        <w:spacing w:after="0"/>
        <w:ind w:left="2126" w:hanging="2126"/>
        <w:outlineLvl w:val="0"/>
        <w:rPr>
          <w:rFonts w:ascii="Arial" w:hAnsi="Arial"/>
          <w:b/>
          <w:lang w:val="en-US"/>
        </w:rPr>
      </w:pPr>
      <w:r w:rsidRPr="000C13CA">
        <w:rPr>
          <w:rFonts w:ascii="Arial" w:hAnsi="Arial"/>
          <w:b/>
          <w:lang w:val="en-US"/>
        </w:rPr>
        <w:t>Document for:</w:t>
      </w:r>
      <w:r w:rsidRPr="000C13CA">
        <w:rPr>
          <w:rFonts w:ascii="Arial" w:hAnsi="Arial"/>
          <w:b/>
          <w:lang w:val="en-US"/>
        </w:rPr>
        <w:tab/>
      </w:r>
      <w:r w:rsidR="00AC670C">
        <w:rPr>
          <w:rFonts w:ascii="Arial" w:hAnsi="Arial"/>
          <w:b/>
          <w:lang w:val="en-US"/>
        </w:rPr>
        <w:t>Discussion</w:t>
      </w:r>
    </w:p>
    <w:p w14:paraId="28D0AB9F" w14:textId="77147C4F" w:rsidR="00874298" w:rsidRPr="000C13CA" w:rsidRDefault="000C13CA" w:rsidP="000C13CA">
      <w:pPr>
        <w:keepNext/>
        <w:tabs>
          <w:tab w:val="left" w:pos="2127"/>
        </w:tabs>
        <w:spacing w:after="0"/>
        <w:ind w:left="2126" w:hanging="2126"/>
        <w:outlineLvl w:val="0"/>
        <w:rPr>
          <w:rFonts w:ascii="Arial" w:hAnsi="Arial" w:cs="Arial"/>
          <w:b/>
          <w:lang w:val="en-US" w:eastAsia="zh-CN"/>
        </w:rPr>
      </w:pPr>
      <w:r w:rsidRPr="000C13CA">
        <w:rPr>
          <w:rFonts w:ascii="Arial" w:hAnsi="Arial"/>
          <w:b/>
          <w:lang w:val="en-US"/>
        </w:rPr>
        <w:t>Agenda Item:</w:t>
      </w:r>
      <w:r w:rsidRPr="000C13CA">
        <w:rPr>
          <w:rFonts w:ascii="Arial" w:hAnsi="Arial"/>
          <w:b/>
          <w:lang w:val="en-US"/>
        </w:rPr>
        <w:tab/>
        <w:t>5.13</w:t>
      </w:r>
    </w:p>
    <w:p w14:paraId="4A5D284A" w14:textId="77777777" w:rsidR="00F202EF" w:rsidRDefault="00F202EF" w:rsidP="00AD0F3E">
      <w:pPr>
        <w:rPr>
          <w:rFonts w:ascii="Arial" w:hAnsi="Arial" w:cs="Arial"/>
          <w:b/>
        </w:rPr>
      </w:pPr>
    </w:p>
    <w:p w14:paraId="15BEBE33" w14:textId="1AA018EC"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r w:rsidR="0091048E">
        <w:rPr>
          <w:rFonts w:ascii="Arial" w:hAnsi="Arial" w:cs="Arial"/>
          <w:i/>
          <w:lang w:eastAsia="zh-CN"/>
        </w:rPr>
        <w:t>discusses</w:t>
      </w:r>
      <w:r w:rsidR="000C13CA">
        <w:rPr>
          <w:rFonts w:ascii="Arial" w:hAnsi="Arial" w:cs="Arial"/>
          <w:i/>
          <w:lang w:eastAsia="zh-CN"/>
        </w:rPr>
        <w:t xml:space="preserve"> the VFL </w:t>
      </w:r>
      <w:r w:rsidR="0091048E">
        <w:rPr>
          <w:rFonts w:ascii="Arial" w:hAnsi="Arial" w:cs="Arial"/>
          <w:i/>
          <w:lang w:eastAsia="zh-CN"/>
        </w:rPr>
        <w:t xml:space="preserve">Sample alignment </w:t>
      </w:r>
      <w:r w:rsidR="000C13CA">
        <w:rPr>
          <w:rFonts w:ascii="Arial" w:hAnsi="Arial" w:cs="Arial"/>
          <w:i/>
          <w:lang w:eastAsia="zh-CN"/>
        </w:rPr>
        <w:t>privacy</w:t>
      </w:r>
      <w:r w:rsidR="00F202EF">
        <w:rPr>
          <w:rFonts w:ascii="Arial" w:hAnsi="Arial" w:cs="Arial"/>
          <w:i/>
          <w:lang w:eastAsia="zh-CN"/>
        </w:rPr>
        <w:t xml:space="preserve"> protection</w:t>
      </w:r>
      <w:r w:rsidR="00A76E3A" w:rsidRPr="00A76E3A">
        <w:rPr>
          <w:rFonts w:ascii="Arial" w:hAnsi="Arial" w:cs="Arial"/>
          <w:i/>
          <w:lang w:eastAsia="zh-CN"/>
        </w:rPr>
        <w:t>.</w:t>
      </w:r>
    </w:p>
    <w:p w14:paraId="519379F3" w14:textId="77777777" w:rsidR="00CD2478" w:rsidRPr="00453099" w:rsidRDefault="00CD2478" w:rsidP="00CD2478">
      <w:pPr>
        <w:pBdr>
          <w:bottom w:val="single" w:sz="12" w:space="1" w:color="auto"/>
        </w:pBdr>
        <w:spacing w:after="120"/>
        <w:ind w:left="1985" w:hanging="1985"/>
        <w:rPr>
          <w:rFonts w:ascii="Arial" w:hAnsi="Arial" w:cs="Arial"/>
          <w:i/>
          <w:sz w:val="28"/>
          <w:szCs w:val="28"/>
          <w:lang w:eastAsia="zh-CN"/>
        </w:rPr>
      </w:pPr>
    </w:p>
    <w:p w14:paraId="21BA4DCC" w14:textId="77777777" w:rsidR="001E41F3" w:rsidRPr="00453099" w:rsidRDefault="00CD2478" w:rsidP="00CD2478">
      <w:pPr>
        <w:pStyle w:val="CRCoverPage"/>
        <w:rPr>
          <w:b/>
          <w:noProof/>
          <w:sz w:val="28"/>
          <w:szCs w:val="28"/>
          <w:lang w:eastAsia="zh-CN"/>
        </w:rPr>
      </w:pPr>
      <w:r w:rsidRPr="00453099">
        <w:rPr>
          <w:b/>
          <w:noProof/>
          <w:sz w:val="28"/>
          <w:szCs w:val="28"/>
        </w:rPr>
        <w:t>1. Introduction</w:t>
      </w:r>
    </w:p>
    <w:p w14:paraId="4656F598" w14:textId="06328B41" w:rsidR="00713B40" w:rsidRDefault="00713B40" w:rsidP="00713B40">
      <w:pPr>
        <w:pStyle w:val="CRCoverPage"/>
        <w:rPr>
          <w:bCs/>
          <w:noProof/>
        </w:rPr>
      </w:pPr>
      <w:r w:rsidRPr="00B40C9F">
        <w:rPr>
          <w:bCs/>
          <w:noProof/>
        </w:rPr>
        <w:t xml:space="preserve">VFL is a federated learning setting where multiple parties perform training on data sets that share the same sample space but differ in feature space. </w:t>
      </w:r>
      <w:r w:rsidR="00691218" w:rsidRPr="00B40C9F">
        <w:rPr>
          <w:bCs/>
          <w:noProof/>
        </w:rPr>
        <w:t xml:space="preserve">VFL further allows to perform joint training without exposing raw data, with each entity owning its own model but not needing the same model architectures. </w:t>
      </w:r>
      <w:r w:rsidR="00B6562F">
        <w:rPr>
          <w:bCs/>
          <w:noProof/>
        </w:rPr>
        <w:t>Hencefor</w:t>
      </w:r>
      <w:r w:rsidR="00691218">
        <w:rPr>
          <w:bCs/>
          <w:noProof/>
        </w:rPr>
        <w:t>ce</w:t>
      </w:r>
      <w:r w:rsidRPr="00B40C9F">
        <w:rPr>
          <w:bCs/>
          <w:noProof/>
        </w:rPr>
        <w:t xml:space="preserve">, an alignment in sample and feature spaces among participating entities is usually required before applying VFL. </w:t>
      </w:r>
    </w:p>
    <w:p w14:paraId="2D01EBB9" w14:textId="08F03ED4" w:rsidR="00DF2589" w:rsidRPr="00453099" w:rsidRDefault="00DF2589" w:rsidP="00DF2589">
      <w:pPr>
        <w:pStyle w:val="CRCoverPage"/>
        <w:rPr>
          <w:b/>
          <w:noProof/>
          <w:sz w:val="28"/>
          <w:szCs w:val="28"/>
        </w:rPr>
      </w:pPr>
      <w:r w:rsidRPr="00453099">
        <w:rPr>
          <w:b/>
          <w:noProof/>
          <w:sz w:val="28"/>
          <w:szCs w:val="28"/>
        </w:rPr>
        <w:t>2. Discussion</w:t>
      </w:r>
    </w:p>
    <w:p w14:paraId="5F2DB303" w14:textId="4CC65BD2" w:rsidR="001E0238" w:rsidRPr="000C13CA" w:rsidRDefault="00B1022C" w:rsidP="001E0238">
      <w:pPr>
        <w:pStyle w:val="CRCoverPage"/>
        <w:rPr>
          <w:bCs/>
          <w:noProof/>
        </w:rPr>
      </w:pPr>
      <w:r>
        <w:rPr>
          <w:bCs/>
          <w:noProof/>
        </w:rPr>
        <w:t xml:space="preserve">SA#3 </w:t>
      </w:r>
      <w:r w:rsidR="000762F9">
        <w:rPr>
          <w:bCs/>
          <w:noProof/>
        </w:rPr>
        <w:t>discussed and agreed KI#</w:t>
      </w:r>
      <w:r w:rsidR="008E1BDE">
        <w:rPr>
          <w:bCs/>
          <w:noProof/>
        </w:rPr>
        <w:t>3</w:t>
      </w:r>
      <w:r w:rsidR="000762F9">
        <w:rPr>
          <w:bCs/>
          <w:noProof/>
        </w:rPr>
        <w:t xml:space="preserve"> </w:t>
      </w:r>
      <w:r w:rsidR="00AE3EFC" w:rsidRPr="00AE3EFC">
        <w:rPr>
          <w:bCs/>
          <w:noProof/>
        </w:rPr>
        <w:t xml:space="preserve">TR 33.784 </w:t>
      </w:r>
      <w:r w:rsidR="00C96B54">
        <w:rPr>
          <w:bCs/>
          <w:noProof/>
        </w:rPr>
        <w:t xml:space="preserve">[1] </w:t>
      </w:r>
      <w:r w:rsidR="000762F9">
        <w:rPr>
          <w:bCs/>
          <w:noProof/>
        </w:rPr>
        <w:t xml:space="preserve">based on the inputs from the SA#2 </w:t>
      </w:r>
      <w:r w:rsidR="000577A3">
        <w:rPr>
          <w:bCs/>
          <w:noProof/>
        </w:rPr>
        <w:t xml:space="preserve">23. 700-84 [2]. </w:t>
      </w:r>
      <w:r w:rsidR="001E0238" w:rsidRPr="000C13CA">
        <w:rPr>
          <w:bCs/>
          <w:noProof/>
        </w:rPr>
        <w:t>According to the KI#</w:t>
      </w:r>
      <w:r w:rsidR="008E1BDE">
        <w:rPr>
          <w:bCs/>
          <w:noProof/>
        </w:rPr>
        <w:t>3</w:t>
      </w:r>
      <w:r w:rsidR="001E0238" w:rsidRPr="000C13CA">
        <w:rPr>
          <w:bCs/>
          <w:noProof/>
        </w:rPr>
        <w:t xml:space="preserve"> of [1], vertical federated learning (VFL) allows the interaction of multiple NWDAF(s) and/or AF(s) to cooperate to train models locally where no raw data need to be exchanged. The sample alignment procedure may involve the exchange of information (e.g. UE ID) which is sensitive and could potentially comprise the privacy of UEs.</w:t>
      </w:r>
    </w:p>
    <w:p w14:paraId="7739744C" w14:textId="2ECFE9E2" w:rsidR="001E0238" w:rsidRPr="000C13CA" w:rsidRDefault="001E0238" w:rsidP="001E0238">
      <w:pPr>
        <w:pStyle w:val="CRCoverPage"/>
        <w:rPr>
          <w:bCs/>
          <w:noProof/>
        </w:rPr>
      </w:pPr>
      <w:r w:rsidRPr="000C13CA">
        <w:rPr>
          <w:bCs/>
          <w:noProof/>
        </w:rPr>
        <w:t xml:space="preserve">If the privacy is not protected properly, the UE ID </w:t>
      </w:r>
      <w:r>
        <w:rPr>
          <w:bCs/>
          <w:noProof/>
        </w:rPr>
        <w:t xml:space="preserve">or other </w:t>
      </w:r>
      <w:r w:rsidRPr="000C13CA">
        <w:rPr>
          <w:bCs/>
          <w:noProof/>
        </w:rPr>
        <w:t xml:space="preserve">privacy </w:t>
      </w:r>
      <w:r>
        <w:rPr>
          <w:bCs/>
          <w:noProof/>
        </w:rPr>
        <w:t xml:space="preserve">information </w:t>
      </w:r>
      <w:r w:rsidRPr="000C13CA">
        <w:rPr>
          <w:bCs/>
          <w:noProof/>
        </w:rPr>
        <w:t xml:space="preserve">may be leaked during training or </w:t>
      </w:r>
      <w:r w:rsidR="004E42E5">
        <w:rPr>
          <w:bCs/>
          <w:noProof/>
        </w:rPr>
        <w:t xml:space="preserve">extracted from the AIML </w:t>
      </w:r>
      <w:r w:rsidRPr="000C13CA">
        <w:rPr>
          <w:bCs/>
          <w:noProof/>
        </w:rPr>
        <w:t>model.</w:t>
      </w:r>
      <w:r>
        <w:rPr>
          <w:bCs/>
          <w:noProof/>
        </w:rPr>
        <w:t xml:space="preserve"> </w:t>
      </w:r>
      <w:r w:rsidR="00E81EB2">
        <w:rPr>
          <w:bCs/>
          <w:noProof/>
        </w:rPr>
        <w:t>Based on t</w:t>
      </w:r>
      <w:r>
        <w:rPr>
          <w:bCs/>
          <w:noProof/>
        </w:rPr>
        <w:t xml:space="preserve">he </w:t>
      </w:r>
      <w:r w:rsidRPr="000C13CA">
        <w:rPr>
          <w:bCs/>
          <w:noProof/>
        </w:rPr>
        <w:t xml:space="preserve">KI#3 </w:t>
      </w:r>
      <w:r w:rsidR="00E81EB2">
        <w:rPr>
          <w:bCs/>
          <w:noProof/>
        </w:rPr>
        <w:t xml:space="preserve">[1], </w:t>
      </w:r>
      <w:r w:rsidRPr="003E6119">
        <w:rPr>
          <w:b/>
          <w:noProof/>
        </w:rPr>
        <w:t>the 5GS shall support privacy protection</w:t>
      </w:r>
      <w:r w:rsidRPr="000C13CA">
        <w:rPr>
          <w:bCs/>
          <w:noProof/>
        </w:rPr>
        <w:t xml:space="preserve"> </w:t>
      </w:r>
      <w:r w:rsidRPr="003E6119">
        <w:rPr>
          <w:b/>
          <w:noProof/>
        </w:rPr>
        <w:t>on sample alignment procedure</w:t>
      </w:r>
      <w:r w:rsidR="003200FA">
        <w:rPr>
          <w:bCs/>
          <w:noProof/>
        </w:rPr>
        <w:t>, which include</w:t>
      </w:r>
      <w:r w:rsidR="00037D04">
        <w:rPr>
          <w:bCs/>
          <w:noProof/>
        </w:rPr>
        <w:t>s</w:t>
      </w:r>
      <w:r w:rsidR="003200FA">
        <w:rPr>
          <w:bCs/>
          <w:noProof/>
        </w:rPr>
        <w:t xml:space="preserve"> both the </w:t>
      </w:r>
      <w:r w:rsidR="00934128">
        <w:rPr>
          <w:bCs/>
          <w:noProof/>
        </w:rPr>
        <w:t xml:space="preserve">sample space determination before the VFL training and the VFL procedure </w:t>
      </w:r>
      <w:r w:rsidR="00F26EEB">
        <w:rPr>
          <w:bCs/>
          <w:noProof/>
        </w:rPr>
        <w:t xml:space="preserve">and </w:t>
      </w:r>
      <w:r w:rsidR="00DD0AA4">
        <w:rPr>
          <w:bCs/>
          <w:noProof/>
        </w:rPr>
        <w:t>during the training and inference</w:t>
      </w:r>
      <w:r w:rsidR="009D4598">
        <w:rPr>
          <w:bCs/>
          <w:noProof/>
        </w:rPr>
        <w:t xml:space="preserve"> based on the SA#2 </w:t>
      </w:r>
      <w:r w:rsidR="009258B8">
        <w:rPr>
          <w:bCs/>
          <w:noProof/>
        </w:rPr>
        <w:t>use case</w:t>
      </w:r>
      <w:r w:rsidR="00F26EEB">
        <w:rPr>
          <w:bCs/>
          <w:noProof/>
        </w:rPr>
        <w:t xml:space="preserve"> </w:t>
      </w:r>
      <w:r w:rsidR="009258B8">
        <w:rPr>
          <w:bCs/>
          <w:noProof/>
        </w:rPr>
        <w:t>#4</w:t>
      </w:r>
      <w:r w:rsidR="00F26EEB">
        <w:rPr>
          <w:bCs/>
          <w:noProof/>
        </w:rPr>
        <w:t>, user case</w:t>
      </w:r>
      <w:r w:rsidR="009258B8">
        <w:rPr>
          <w:bCs/>
          <w:noProof/>
        </w:rPr>
        <w:t xml:space="preserve"> #5 and KI# 2 [2]</w:t>
      </w:r>
      <w:r w:rsidR="00DD0AA4">
        <w:rPr>
          <w:bCs/>
          <w:noProof/>
        </w:rPr>
        <w:t>.</w:t>
      </w:r>
    </w:p>
    <w:p w14:paraId="5C0002E9" w14:textId="4DFDF43A" w:rsidR="0050161F" w:rsidRDefault="0050161F" w:rsidP="00DF2DF4">
      <w:pPr>
        <w:pStyle w:val="CRCoverPage"/>
        <w:rPr>
          <w:bCs/>
          <w:noProof/>
        </w:rPr>
      </w:pPr>
      <w:r w:rsidRPr="0050161F">
        <w:rPr>
          <w:bCs/>
          <w:noProof/>
        </w:rPr>
        <w:t>Th</w:t>
      </w:r>
      <w:r w:rsidR="0035193F">
        <w:rPr>
          <w:bCs/>
          <w:noProof/>
        </w:rPr>
        <w:t>e</w:t>
      </w:r>
      <w:r w:rsidRPr="0050161F">
        <w:rPr>
          <w:bCs/>
          <w:noProof/>
        </w:rPr>
        <w:t xml:space="preserve"> use case</w:t>
      </w:r>
      <w:r w:rsidR="00F26EEB">
        <w:rPr>
          <w:bCs/>
          <w:noProof/>
        </w:rPr>
        <w:t xml:space="preserve"> </w:t>
      </w:r>
      <w:r w:rsidR="001B4BD8">
        <w:rPr>
          <w:bCs/>
          <w:noProof/>
        </w:rPr>
        <w:t xml:space="preserve">#4 of </w:t>
      </w:r>
      <w:r w:rsidR="001D772E">
        <w:rPr>
          <w:bCs/>
          <w:noProof/>
        </w:rPr>
        <w:t xml:space="preserve">SA#2 </w:t>
      </w:r>
      <w:r w:rsidR="001822DC" w:rsidRPr="001822DC">
        <w:rPr>
          <w:bCs/>
          <w:noProof/>
        </w:rPr>
        <w:t xml:space="preserve">23.700-84 </w:t>
      </w:r>
      <w:r w:rsidR="001B4BD8">
        <w:rPr>
          <w:bCs/>
          <w:noProof/>
        </w:rPr>
        <w:t>[2]</w:t>
      </w:r>
      <w:r w:rsidRPr="0050161F">
        <w:rPr>
          <w:bCs/>
          <w:noProof/>
        </w:rPr>
        <w:t xml:space="preserve"> proposes to support VFL in 5GC for analytics derivation </w:t>
      </w:r>
      <w:r w:rsidRPr="008B2FA7">
        <w:rPr>
          <w:b/>
          <w:noProof/>
        </w:rPr>
        <w:t>leveraging sample and optionally (if needed) feature alignment between the entities participating in VFL</w:t>
      </w:r>
      <w:r w:rsidRPr="0050161F">
        <w:rPr>
          <w:bCs/>
          <w:noProof/>
        </w:rPr>
        <w:t>, and where the main entity facilitating the VFL operation is NWDAF and other entities may be other NWDAF instances. In a multi-vendor scenario, this would allow participating NWDAF instances to collaborate in VFL without the need for model sharing.</w:t>
      </w:r>
    </w:p>
    <w:p w14:paraId="38923E13" w14:textId="77777777" w:rsidR="00EE282C" w:rsidRPr="00EE282C" w:rsidRDefault="00EE282C" w:rsidP="00EE282C">
      <w:pPr>
        <w:pStyle w:val="CRCoverPage"/>
        <w:rPr>
          <w:bCs/>
          <w:noProof/>
        </w:rPr>
      </w:pPr>
      <w:r w:rsidRPr="00EE282C">
        <w:rPr>
          <w:bCs/>
          <w:noProof/>
        </w:rPr>
        <w:t>When NWDAF provides observed service experience analytics, as in other analytics that require input data from the AF, policies in the PLMN and or the AF may prevent raw data to be exchanged directly between NWDAF and an external AF, as NWDAF is in the PLMN and the AF is outside the PLMN and the user data has high privacy protection needs.</w:t>
      </w:r>
    </w:p>
    <w:p w14:paraId="50B0AE54" w14:textId="6488D575" w:rsidR="0050161F" w:rsidRPr="00813DAF" w:rsidRDefault="0035193F" w:rsidP="00EE282C">
      <w:pPr>
        <w:pStyle w:val="CRCoverPage"/>
        <w:rPr>
          <w:b/>
          <w:noProof/>
        </w:rPr>
      </w:pPr>
      <w:r>
        <w:rPr>
          <w:bCs/>
          <w:noProof/>
        </w:rPr>
        <w:t>According to the</w:t>
      </w:r>
      <w:r w:rsidRPr="0050161F">
        <w:rPr>
          <w:bCs/>
          <w:noProof/>
        </w:rPr>
        <w:t xml:space="preserve"> use case</w:t>
      </w:r>
      <w:r>
        <w:rPr>
          <w:bCs/>
          <w:noProof/>
        </w:rPr>
        <w:t>#5 of [2]:</w:t>
      </w:r>
      <w:r w:rsidRPr="0050161F">
        <w:rPr>
          <w:bCs/>
          <w:noProof/>
        </w:rPr>
        <w:t xml:space="preserve"> </w:t>
      </w:r>
      <w:r w:rsidR="00EE282C" w:rsidRPr="00FC273C">
        <w:rPr>
          <w:b/>
          <w:noProof/>
        </w:rPr>
        <w:t xml:space="preserve">NWDAF and AF may have different features of the </w:t>
      </w:r>
      <w:r w:rsidR="00EE282C" w:rsidRPr="00713FF8">
        <w:rPr>
          <w:b/>
          <w:noProof/>
        </w:rPr>
        <w:t>same sample identity</w:t>
      </w:r>
      <w:r w:rsidR="00EE282C" w:rsidRPr="00EE282C">
        <w:rPr>
          <w:bCs/>
          <w:noProof/>
        </w:rPr>
        <w:t xml:space="preserve">, which is a requirement of VFL. In such cases, VFL can be very helpful to break the data isolation and enable joint training between NWDAF and AF. </w:t>
      </w:r>
      <w:r w:rsidR="00EE282C" w:rsidRPr="00813DAF">
        <w:rPr>
          <w:b/>
          <w:noProof/>
        </w:rPr>
        <w:t xml:space="preserve">However, regardless of the entities involved in VFL, </w:t>
      </w:r>
      <w:r w:rsidR="00EE282C" w:rsidRPr="00713FF8">
        <w:rPr>
          <w:b/>
          <w:noProof/>
        </w:rPr>
        <w:t>the application of VFL among two entities requires alignment of samples and features to make sure the above VFL requirement is addressed.</w:t>
      </w:r>
    </w:p>
    <w:p w14:paraId="65C3658C" w14:textId="4A4BC5A2" w:rsidR="00EE282C" w:rsidRPr="00713FF8" w:rsidRDefault="00714674" w:rsidP="00EE282C">
      <w:pPr>
        <w:pStyle w:val="CRCoverPage"/>
        <w:rPr>
          <w:bCs/>
          <w:noProof/>
        </w:rPr>
      </w:pPr>
      <w:r w:rsidRPr="000977F2">
        <w:rPr>
          <w:b/>
          <w:noProof/>
        </w:rPr>
        <w:t xml:space="preserve">The key issue #2 of </w:t>
      </w:r>
      <w:r w:rsidR="00CE5A66" w:rsidRPr="000977F2">
        <w:rPr>
          <w:b/>
          <w:noProof/>
        </w:rPr>
        <w:t>23.700-84</w:t>
      </w:r>
      <w:r w:rsidR="001822DC">
        <w:rPr>
          <w:b/>
          <w:noProof/>
        </w:rPr>
        <w:t xml:space="preserve"> [2]</w:t>
      </w:r>
      <w:r w:rsidR="008342FE">
        <w:rPr>
          <w:b/>
          <w:noProof/>
        </w:rPr>
        <w:t xml:space="preserve"> (</w:t>
      </w:r>
      <w:r w:rsidR="008342FE" w:rsidRPr="008342FE">
        <w:rPr>
          <w:b/>
          <w:noProof/>
        </w:rPr>
        <w:t>5GC Support for Vertical Federated Learning</w:t>
      </w:r>
      <w:r w:rsidR="008342FE">
        <w:rPr>
          <w:b/>
          <w:noProof/>
        </w:rPr>
        <w:t>)</w:t>
      </w:r>
      <w:r w:rsidR="00CE5A66">
        <w:rPr>
          <w:bCs/>
          <w:noProof/>
        </w:rPr>
        <w:t xml:space="preserve"> </w:t>
      </w:r>
      <w:r w:rsidRPr="00714674">
        <w:rPr>
          <w:bCs/>
          <w:noProof/>
        </w:rPr>
        <w:t xml:space="preserve">aims to provide solutions for enabling 5GC support for vertical federated learning (VFL) involving NWDAF and/or AF, where no raw data need to be exchanged </w:t>
      </w:r>
      <w:r w:rsidRPr="001822DC">
        <w:rPr>
          <w:b/>
          <w:noProof/>
        </w:rPr>
        <w:t>but some level of coordination is still required when training and inference are performed on local models.</w:t>
      </w:r>
      <w:r w:rsidRPr="00714674">
        <w:rPr>
          <w:bCs/>
          <w:noProof/>
        </w:rPr>
        <w:t xml:space="preserve"> </w:t>
      </w:r>
      <w:r w:rsidRPr="00713FF8">
        <w:rPr>
          <w:b/>
          <w:noProof/>
        </w:rPr>
        <w:t>In particular, datasets used for each local model need to share the same samples while holding different features.</w:t>
      </w:r>
    </w:p>
    <w:p w14:paraId="4682A46E" w14:textId="2F000201" w:rsidR="004269C5" w:rsidRPr="004269C5" w:rsidRDefault="004269C5" w:rsidP="004269C5">
      <w:pPr>
        <w:pStyle w:val="CRCoverPage"/>
        <w:rPr>
          <w:bCs/>
          <w:noProof/>
        </w:rPr>
      </w:pPr>
      <w:r w:rsidRPr="004269C5">
        <w:rPr>
          <w:bCs/>
          <w:noProof/>
        </w:rPr>
        <w:t xml:space="preserve">This </w:t>
      </w:r>
      <w:r w:rsidR="003A2B8C">
        <w:rPr>
          <w:bCs/>
          <w:noProof/>
        </w:rPr>
        <w:t>KI#2</w:t>
      </w:r>
      <w:r w:rsidR="00C601EE">
        <w:rPr>
          <w:bCs/>
          <w:noProof/>
        </w:rPr>
        <w:t xml:space="preserve"> [2]</w:t>
      </w:r>
      <w:r w:rsidRPr="004269C5">
        <w:rPr>
          <w:bCs/>
          <w:noProof/>
        </w:rPr>
        <w:t xml:space="preserve"> aims to study architecture enhancement to support VFL, which allows the cooperative AI/ML training and inference with the following aspects:</w:t>
      </w:r>
    </w:p>
    <w:p w14:paraId="1CEAF2B8" w14:textId="77777777" w:rsidR="004269C5" w:rsidRPr="004269C5" w:rsidRDefault="004269C5" w:rsidP="004269C5">
      <w:pPr>
        <w:pStyle w:val="CRCoverPage"/>
        <w:rPr>
          <w:bCs/>
          <w:noProof/>
        </w:rPr>
      </w:pPr>
      <w:r w:rsidRPr="004269C5">
        <w:rPr>
          <w:bCs/>
          <w:noProof/>
        </w:rPr>
        <w:t>-</w:t>
      </w:r>
      <w:r w:rsidRPr="004269C5">
        <w:rPr>
          <w:bCs/>
          <w:noProof/>
        </w:rPr>
        <w:tab/>
        <w:t>Identify VFL use cases and under which conditions, and for which entities these VFL use cases show that VFL is justified to train ML models.</w:t>
      </w:r>
    </w:p>
    <w:p w14:paraId="7C6E3FC0" w14:textId="77777777" w:rsidR="004269C5" w:rsidRPr="004269C5" w:rsidRDefault="004269C5" w:rsidP="004269C5">
      <w:pPr>
        <w:pStyle w:val="CRCoverPage"/>
        <w:rPr>
          <w:bCs/>
          <w:noProof/>
        </w:rPr>
      </w:pPr>
      <w:r w:rsidRPr="004269C5">
        <w:rPr>
          <w:bCs/>
          <w:noProof/>
        </w:rPr>
        <w:t>-</w:t>
      </w:r>
      <w:r w:rsidRPr="004269C5">
        <w:rPr>
          <w:bCs/>
          <w:noProof/>
        </w:rPr>
        <w:tab/>
        <w:t>Whether and how to support architecture enhancement for supporting VFL for model training and/or inference. In particular:</w:t>
      </w:r>
    </w:p>
    <w:p w14:paraId="2C90B0D2" w14:textId="77777777" w:rsidR="004269C5" w:rsidRPr="004269C5" w:rsidRDefault="004269C5" w:rsidP="00C93570">
      <w:pPr>
        <w:pStyle w:val="CRCoverPage"/>
        <w:ind w:left="284"/>
        <w:rPr>
          <w:bCs/>
          <w:noProof/>
        </w:rPr>
      </w:pPr>
      <w:r w:rsidRPr="004269C5">
        <w:rPr>
          <w:bCs/>
          <w:noProof/>
        </w:rPr>
        <w:t>-</w:t>
      </w:r>
      <w:r w:rsidRPr="004269C5">
        <w:rPr>
          <w:bCs/>
          <w:noProof/>
        </w:rPr>
        <w:tab/>
        <w:t>Whether and how the existing NF discovery and selection needs to be enhanced.</w:t>
      </w:r>
    </w:p>
    <w:p w14:paraId="45DC3CBC" w14:textId="77777777" w:rsidR="004269C5" w:rsidRPr="00C93570" w:rsidRDefault="004269C5" w:rsidP="00C93570">
      <w:pPr>
        <w:pStyle w:val="CRCoverPage"/>
        <w:ind w:left="284"/>
        <w:rPr>
          <w:b/>
          <w:noProof/>
        </w:rPr>
      </w:pPr>
      <w:r w:rsidRPr="00C93570">
        <w:rPr>
          <w:b/>
          <w:noProof/>
        </w:rPr>
        <w:lastRenderedPageBreak/>
        <w:t>-</w:t>
      </w:r>
      <w:r w:rsidRPr="00C93570">
        <w:rPr>
          <w:b/>
          <w:noProof/>
        </w:rPr>
        <w:tab/>
        <w:t>Whether and how ML Model training and/or inference related procedures need to be enhanced to support VFL.</w:t>
      </w:r>
    </w:p>
    <w:p w14:paraId="2D12C6F9" w14:textId="77777777" w:rsidR="004269C5" w:rsidRPr="004269C5" w:rsidRDefault="004269C5" w:rsidP="00C93570">
      <w:pPr>
        <w:pStyle w:val="CRCoverPage"/>
        <w:ind w:left="284"/>
        <w:rPr>
          <w:bCs/>
          <w:noProof/>
        </w:rPr>
      </w:pPr>
      <w:r w:rsidRPr="004269C5">
        <w:rPr>
          <w:bCs/>
          <w:noProof/>
        </w:rPr>
        <w:t>-</w:t>
      </w:r>
      <w:r w:rsidRPr="004269C5">
        <w:rPr>
          <w:bCs/>
          <w:noProof/>
        </w:rPr>
        <w:tab/>
        <w:t>Whether and how to do performance monitoring for the ML model trained via VFL.</w:t>
      </w:r>
    </w:p>
    <w:p w14:paraId="44680DA8" w14:textId="77777777" w:rsidR="004269C5" w:rsidRPr="004269C5" w:rsidRDefault="004269C5" w:rsidP="00C93570">
      <w:pPr>
        <w:pStyle w:val="CRCoverPage"/>
        <w:ind w:left="284"/>
        <w:rPr>
          <w:bCs/>
          <w:noProof/>
        </w:rPr>
      </w:pPr>
      <w:r w:rsidRPr="004269C5">
        <w:rPr>
          <w:bCs/>
          <w:noProof/>
        </w:rPr>
        <w:t>-</w:t>
      </w:r>
      <w:r w:rsidRPr="004269C5">
        <w:rPr>
          <w:bCs/>
          <w:noProof/>
        </w:rPr>
        <w:tab/>
        <w:t>Whether and how to provide ML Models to the participants in the VFL training process.</w:t>
      </w:r>
    </w:p>
    <w:p w14:paraId="6AC822A2" w14:textId="66E0BFA5" w:rsidR="00714674" w:rsidRPr="00713FF8" w:rsidRDefault="004269C5" w:rsidP="00C93570">
      <w:pPr>
        <w:pStyle w:val="CRCoverPage"/>
        <w:ind w:left="284"/>
        <w:rPr>
          <w:b/>
          <w:noProof/>
        </w:rPr>
      </w:pPr>
      <w:r w:rsidRPr="00C93570">
        <w:rPr>
          <w:b/>
          <w:noProof/>
        </w:rPr>
        <w:t>-</w:t>
      </w:r>
      <w:r w:rsidRPr="00C93570">
        <w:rPr>
          <w:b/>
          <w:noProof/>
        </w:rPr>
        <w:tab/>
      </w:r>
      <w:r w:rsidRPr="007324DB">
        <w:rPr>
          <w:b/>
          <w:noProof/>
        </w:rPr>
        <w:t xml:space="preserve">How to support sample and feature alignment among the participating network entities </w:t>
      </w:r>
      <w:r w:rsidRPr="00713FF8">
        <w:rPr>
          <w:b/>
          <w:noProof/>
        </w:rPr>
        <w:t>when performing VFL.</w:t>
      </w:r>
    </w:p>
    <w:p w14:paraId="5E557714" w14:textId="0A93875F" w:rsidR="000E10D9" w:rsidRPr="000E10D9" w:rsidRDefault="000E10D9" w:rsidP="000E10D9">
      <w:pPr>
        <w:pStyle w:val="CRCoverPage"/>
        <w:jc w:val="center"/>
        <w:rPr>
          <w:bCs/>
          <w:noProof/>
          <w:lang w:val="en-US"/>
        </w:rPr>
      </w:pPr>
      <w:r w:rsidRPr="000E10D9">
        <w:rPr>
          <w:bCs/>
          <w:noProof/>
          <w:lang w:val="en-US"/>
        </w:rPr>
        <w:drawing>
          <wp:inline distT="0" distB="0" distL="0" distR="0" wp14:anchorId="50D389AC" wp14:editId="4937EA19">
            <wp:extent cx="3606165" cy="3606165"/>
            <wp:effectExtent l="0" t="0" r="0" b="0"/>
            <wp:docPr id="592830934" name="Picture 4" descr="A collection of animals silhouet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830934" name="Picture 4" descr="A collection of animals silhouette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165" cy="3606165"/>
                    </a:xfrm>
                    <a:prstGeom prst="rect">
                      <a:avLst/>
                    </a:prstGeom>
                    <a:noFill/>
                    <a:ln>
                      <a:noFill/>
                    </a:ln>
                  </pic:spPr>
                </pic:pic>
              </a:graphicData>
            </a:graphic>
          </wp:inline>
        </w:drawing>
      </w:r>
    </w:p>
    <w:p w14:paraId="22D48E4E" w14:textId="1676EC87" w:rsidR="00047996" w:rsidRDefault="00F35359" w:rsidP="00047996">
      <w:pPr>
        <w:pStyle w:val="CRCoverPage"/>
        <w:jc w:val="center"/>
        <w:rPr>
          <w:bCs/>
          <w:noProof/>
        </w:rPr>
      </w:pPr>
      <w:r w:rsidRPr="00F35359">
        <w:rPr>
          <w:bCs/>
          <w:noProof/>
        </w:rPr>
        <w:t xml:space="preserve"> </w:t>
      </w:r>
    </w:p>
    <w:p w14:paraId="799F2F7E" w14:textId="40A9E8D3" w:rsidR="00DF2DF4" w:rsidRDefault="00DF2DF4" w:rsidP="00DF2DF4">
      <w:pPr>
        <w:pStyle w:val="CRCoverPage"/>
        <w:rPr>
          <w:bCs/>
          <w:noProof/>
        </w:rPr>
      </w:pPr>
      <w:r w:rsidRPr="00922291">
        <w:rPr>
          <w:bCs/>
          <w:noProof/>
        </w:rPr>
        <w:t>One example</w:t>
      </w:r>
      <w:r w:rsidR="00BA195F">
        <w:rPr>
          <w:bCs/>
          <w:noProof/>
        </w:rPr>
        <w:t xml:space="preserve"> is</w:t>
      </w:r>
      <w:r w:rsidRPr="00922291">
        <w:rPr>
          <w:bCs/>
          <w:noProof/>
        </w:rPr>
        <w:t xml:space="preserve"> an animal recognition AIML model</w:t>
      </w:r>
      <w:r w:rsidR="00BA195F">
        <w:rPr>
          <w:bCs/>
          <w:noProof/>
        </w:rPr>
        <w:t>. I</w:t>
      </w:r>
      <w:r w:rsidR="00B80BC8">
        <w:rPr>
          <w:bCs/>
          <w:noProof/>
        </w:rPr>
        <w:t xml:space="preserve">f </w:t>
      </w:r>
      <w:r w:rsidR="00860D23">
        <w:rPr>
          <w:bCs/>
          <w:noProof/>
        </w:rPr>
        <w:t>multiple</w:t>
      </w:r>
      <w:r w:rsidRPr="00922291">
        <w:rPr>
          <w:bCs/>
          <w:noProof/>
        </w:rPr>
        <w:t xml:space="preserve"> VFL clients </w:t>
      </w:r>
      <w:r w:rsidR="00B80BC8">
        <w:rPr>
          <w:bCs/>
          <w:noProof/>
        </w:rPr>
        <w:t xml:space="preserve">is </w:t>
      </w:r>
      <w:r w:rsidR="00EA64C3">
        <w:rPr>
          <w:bCs/>
          <w:noProof/>
        </w:rPr>
        <w:t xml:space="preserve">deployed </w:t>
      </w:r>
      <w:r w:rsidRPr="00922291">
        <w:rPr>
          <w:bCs/>
          <w:noProof/>
        </w:rPr>
        <w:t xml:space="preserve">that each collects and performs VFL procedure only on part of animals, such as </w:t>
      </w:r>
      <w:r w:rsidR="00D468D5">
        <w:rPr>
          <w:bCs/>
          <w:noProof/>
        </w:rPr>
        <w:t xml:space="preserve">a </w:t>
      </w:r>
      <w:r w:rsidRPr="00922291">
        <w:rPr>
          <w:bCs/>
          <w:noProof/>
        </w:rPr>
        <w:t xml:space="preserve">VFL client for animal head, mouth, tail, back, front legs and back legs. In the VFL procedure, training data or inference data from each VFL client, must be correlated to the </w:t>
      </w:r>
      <w:r w:rsidRPr="00922291">
        <w:rPr>
          <w:b/>
          <w:noProof/>
        </w:rPr>
        <w:t xml:space="preserve">same animal </w:t>
      </w:r>
      <w:r w:rsidR="00D468D5" w:rsidRPr="00D468D5">
        <w:rPr>
          <w:b/>
          <w:noProof/>
        </w:rPr>
        <w:t>or</w:t>
      </w:r>
      <w:r w:rsidR="00D468D5">
        <w:rPr>
          <w:bCs/>
          <w:noProof/>
        </w:rPr>
        <w:t xml:space="preserve"> </w:t>
      </w:r>
      <w:r w:rsidR="00D468D5" w:rsidRPr="00D468D5">
        <w:rPr>
          <w:b/>
          <w:noProof/>
        </w:rPr>
        <w:t xml:space="preserve">same </w:t>
      </w:r>
      <w:r w:rsidRPr="00922291">
        <w:rPr>
          <w:b/>
          <w:noProof/>
        </w:rPr>
        <w:t>sample</w:t>
      </w:r>
      <w:r w:rsidR="00D468D5" w:rsidRPr="00D468D5">
        <w:rPr>
          <w:b/>
          <w:noProof/>
        </w:rPr>
        <w:t xml:space="preserve"> entity</w:t>
      </w:r>
      <w:r w:rsidRPr="00922291">
        <w:rPr>
          <w:bCs/>
          <w:noProof/>
        </w:rPr>
        <w:t xml:space="preserve">. One cannot mix match </w:t>
      </w:r>
      <w:r w:rsidR="007B64DD">
        <w:rPr>
          <w:bCs/>
          <w:noProof/>
        </w:rPr>
        <w:t xml:space="preserve">VFL </w:t>
      </w:r>
      <w:r w:rsidR="0001023A">
        <w:rPr>
          <w:bCs/>
          <w:noProof/>
        </w:rPr>
        <w:t xml:space="preserve">sample entity and </w:t>
      </w:r>
      <w:r w:rsidR="007B64DD">
        <w:rPr>
          <w:bCs/>
          <w:noProof/>
        </w:rPr>
        <w:t>features/</w:t>
      </w:r>
      <w:r w:rsidRPr="00922291">
        <w:rPr>
          <w:bCs/>
          <w:noProof/>
        </w:rPr>
        <w:t>data from different VFL client</w:t>
      </w:r>
      <w:r w:rsidR="007B64DD">
        <w:rPr>
          <w:bCs/>
          <w:noProof/>
        </w:rPr>
        <w:t>s</w:t>
      </w:r>
      <w:r w:rsidR="00C87656">
        <w:rPr>
          <w:bCs/>
          <w:noProof/>
        </w:rPr>
        <w:t xml:space="preserve"> in the VFL </w:t>
      </w:r>
      <w:r w:rsidR="00962207">
        <w:rPr>
          <w:bCs/>
          <w:noProof/>
        </w:rPr>
        <w:t>procedure</w:t>
      </w:r>
      <w:r w:rsidRPr="00922291">
        <w:rPr>
          <w:bCs/>
          <w:noProof/>
        </w:rPr>
        <w:t xml:space="preserve">.  </w:t>
      </w:r>
      <w:r w:rsidR="00D95BDD">
        <w:rPr>
          <w:bCs/>
          <w:noProof/>
        </w:rPr>
        <w:t>For example, the donkey head data from one VFL participant cannot</w:t>
      </w:r>
      <w:r w:rsidR="007E2F1D">
        <w:rPr>
          <w:bCs/>
          <w:noProof/>
        </w:rPr>
        <w:t xml:space="preserve"> be</w:t>
      </w:r>
      <w:r w:rsidR="00D95BDD">
        <w:rPr>
          <w:bCs/>
          <w:noProof/>
        </w:rPr>
        <w:t xml:space="preserve"> </w:t>
      </w:r>
      <w:r w:rsidR="008B4140">
        <w:rPr>
          <w:bCs/>
          <w:noProof/>
        </w:rPr>
        <w:t xml:space="preserve">alinged with the data of horse mounth </w:t>
      </w:r>
      <w:r w:rsidR="00B740FD">
        <w:rPr>
          <w:bCs/>
          <w:noProof/>
        </w:rPr>
        <w:t xml:space="preserve">from another VFL participant. </w:t>
      </w:r>
      <w:r w:rsidRPr="00922291">
        <w:rPr>
          <w:bCs/>
          <w:noProof/>
        </w:rPr>
        <w:t xml:space="preserve">Therefore, there is a need for </w:t>
      </w:r>
      <w:r w:rsidR="00AB1830">
        <w:rPr>
          <w:bCs/>
          <w:noProof/>
        </w:rPr>
        <w:t>s</w:t>
      </w:r>
      <w:r w:rsidRPr="00922291">
        <w:rPr>
          <w:bCs/>
          <w:noProof/>
        </w:rPr>
        <w:t>ample</w:t>
      </w:r>
      <w:r w:rsidR="00AB1830">
        <w:rPr>
          <w:bCs/>
          <w:noProof/>
        </w:rPr>
        <w:t xml:space="preserve"> and feature</w:t>
      </w:r>
      <w:r w:rsidRPr="00922291">
        <w:rPr>
          <w:bCs/>
          <w:noProof/>
        </w:rPr>
        <w:t xml:space="preserve"> alignment</w:t>
      </w:r>
      <w:r w:rsidR="007E2F1D">
        <w:rPr>
          <w:bCs/>
          <w:noProof/>
        </w:rPr>
        <w:t xml:space="preserve"> for the VFL procedure</w:t>
      </w:r>
      <w:r w:rsidR="00683ACD">
        <w:rPr>
          <w:bCs/>
          <w:noProof/>
        </w:rPr>
        <w:t xml:space="preserve">. That is to say, it is </w:t>
      </w:r>
      <w:r w:rsidR="00F27EE6">
        <w:rPr>
          <w:bCs/>
          <w:noProof/>
        </w:rPr>
        <w:t>a requirement to</w:t>
      </w:r>
      <w:r w:rsidRPr="00922291">
        <w:rPr>
          <w:bCs/>
          <w:noProof/>
        </w:rPr>
        <w:t xml:space="preserve"> align VFL data from the same animal </w:t>
      </w:r>
      <w:r w:rsidR="00962207">
        <w:rPr>
          <w:bCs/>
          <w:noProof/>
        </w:rPr>
        <w:t xml:space="preserve">entity </w:t>
      </w:r>
      <w:r w:rsidR="00F27EE6">
        <w:rPr>
          <w:bCs/>
          <w:noProof/>
        </w:rPr>
        <w:t xml:space="preserve">or same samples </w:t>
      </w:r>
      <w:r w:rsidR="00A379CA">
        <w:rPr>
          <w:bCs/>
          <w:noProof/>
        </w:rPr>
        <w:t xml:space="preserve">entity </w:t>
      </w:r>
      <w:r w:rsidRPr="00922291">
        <w:rPr>
          <w:bCs/>
          <w:noProof/>
        </w:rPr>
        <w:t>in the VFL procedure, and feature alignment, i.e., with same feature value, such as the data from different VFL client must be collected in the same time</w:t>
      </w:r>
      <w:r w:rsidR="0024027D">
        <w:rPr>
          <w:bCs/>
          <w:noProof/>
        </w:rPr>
        <w:t>/environment</w:t>
      </w:r>
      <w:r w:rsidRPr="00922291">
        <w:rPr>
          <w:bCs/>
          <w:noProof/>
        </w:rPr>
        <w:t xml:space="preserve">. </w:t>
      </w:r>
    </w:p>
    <w:p w14:paraId="2750D40A" w14:textId="312F0E26" w:rsidR="00D56384" w:rsidRPr="004375BD" w:rsidRDefault="004375BD" w:rsidP="004375BD">
      <w:pPr>
        <w:pStyle w:val="CRCoverPage"/>
        <w:rPr>
          <w:b/>
          <w:noProof/>
          <w:sz w:val="28"/>
          <w:szCs w:val="28"/>
        </w:rPr>
      </w:pPr>
      <w:r>
        <w:rPr>
          <w:b/>
          <w:noProof/>
          <w:sz w:val="28"/>
          <w:szCs w:val="28"/>
        </w:rPr>
        <w:t>3</w:t>
      </w:r>
      <w:r w:rsidR="00D56384" w:rsidRPr="004375BD">
        <w:rPr>
          <w:b/>
          <w:noProof/>
          <w:sz w:val="28"/>
          <w:szCs w:val="28"/>
        </w:rPr>
        <w:t>. Ob</w:t>
      </w:r>
      <w:r w:rsidRPr="004375BD">
        <w:rPr>
          <w:b/>
          <w:noProof/>
          <w:sz w:val="28"/>
          <w:szCs w:val="28"/>
        </w:rPr>
        <w:t>esarvations:</w:t>
      </w:r>
    </w:p>
    <w:p w14:paraId="7ED4A839" w14:textId="77777777" w:rsidR="004375BD" w:rsidRPr="00453099" w:rsidRDefault="004375BD" w:rsidP="004375BD">
      <w:pPr>
        <w:spacing w:after="160" w:line="259" w:lineRule="auto"/>
        <w:rPr>
          <w:rFonts w:ascii="Arial" w:hAnsi="Arial"/>
          <w:b/>
          <w:noProof/>
        </w:rPr>
      </w:pPr>
      <w:r w:rsidRPr="00453099">
        <w:rPr>
          <w:rFonts w:ascii="Arial" w:hAnsi="Arial"/>
          <w:b/>
          <w:noProof/>
        </w:rPr>
        <w:t xml:space="preserve">1. </w:t>
      </w:r>
      <w:r>
        <w:rPr>
          <w:rFonts w:ascii="Arial" w:hAnsi="Arial"/>
          <w:b/>
          <w:noProof/>
        </w:rPr>
        <w:t>The sample ID alignment procedure</w:t>
      </w:r>
    </w:p>
    <w:p w14:paraId="4365E294" w14:textId="77777777" w:rsidR="008555C8" w:rsidRDefault="004375BD" w:rsidP="008555C8">
      <w:pPr>
        <w:pStyle w:val="CRCoverPage"/>
        <w:rPr>
          <w:bCs/>
          <w:noProof/>
        </w:rPr>
      </w:pPr>
      <w:r>
        <w:rPr>
          <w:bCs/>
          <w:noProof/>
        </w:rPr>
        <w:t xml:space="preserve">The pre-determination of </w:t>
      </w:r>
      <w:r w:rsidRPr="00E32B3F">
        <w:rPr>
          <w:b/>
          <w:noProof/>
        </w:rPr>
        <w:t xml:space="preserve">sample space </w:t>
      </w:r>
      <w:r>
        <w:rPr>
          <w:bCs/>
          <w:noProof/>
        </w:rPr>
        <w:t xml:space="preserve">may be helpful </w:t>
      </w:r>
      <w:r w:rsidRPr="00B17697">
        <w:rPr>
          <w:b/>
          <w:noProof/>
        </w:rPr>
        <w:t>in order to avoid wasting resources in case during FL process it is determined that alignment of samples is not possible</w:t>
      </w:r>
      <w:r w:rsidRPr="00F469AA">
        <w:rPr>
          <w:bCs/>
          <w:noProof/>
        </w:rPr>
        <w:t>.</w:t>
      </w:r>
      <w:r>
        <w:rPr>
          <w:bCs/>
          <w:noProof/>
        </w:rPr>
        <w:t xml:space="preserve"> In the animal recongnition case above, it coresponds to a porcedure to determine </w:t>
      </w:r>
      <w:r w:rsidR="00FD78D6">
        <w:rPr>
          <w:bCs/>
          <w:noProof/>
        </w:rPr>
        <w:t>the common</w:t>
      </w:r>
      <w:r>
        <w:rPr>
          <w:bCs/>
          <w:noProof/>
        </w:rPr>
        <w:t xml:space="preserve"> animal</w:t>
      </w:r>
      <w:r w:rsidR="00042B7E">
        <w:rPr>
          <w:bCs/>
          <w:noProof/>
        </w:rPr>
        <w:t xml:space="preserve"> set</w:t>
      </w:r>
      <w:r>
        <w:rPr>
          <w:bCs/>
          <w:noProof/>
        </w:rPr>
        <w:t xml:space="preserve"> that all VFL participants can process, such as four-legs animals, i.e., quadrupeds. All the training data thereafter from different VFL participants will be based on this sample space, i.e., quadrupeds, and the trained AIML model only applies to inference of quadrupeds. </w:t>
      </w:r>
    </w:p>
    <w:p w14:paraId="77B40DA9" w14:textId="1ED6898B" w:rsidR="007634D2" w:rsidRDefault="008555C8" w:rsidP="008555C8">
      <w:pPr>
        <w:pStyle w:val="CRCoverPage"/>
        <w:rPr>
          <w:bCs/>
          <w:noProof/>
        </w:rPr>
      </w:pPr>
      <w:r>
        <w:rPr>
          <w:bCs/>
          <w:noProof/>
        </w:rPr>
        <w:t xml:space="preserve">After the sample space </w:t>
      </w:r>
      <w:r w:rsidR="007634D2">
        <w:rPr>
          <w:bCs/>
          <w:noProof/>
        </w:rPr>
        <w:t xml:space="preserve">determination in VFL preparation stage, </w:t>
      </w:r>
      <w:r w:rsidR="001F21A6">
        <w:rPr>
          <w:bCs/>
          <w:noProof/>
        </w:rPr>
        <w:t xml:space="preserve">the sample entity alignement and the feature alignment (if needed) should be carried out for the VFL </w:t>
      </w:r>
      <w:r w:rsidR="00875C1C">
        <w:rPr>
          <w:bCs/>
          <w:noProof/>
        </w:rPr>
        <w:t>training and inference among all the VFL partifipants.</w:t>
      </w:r>
    </w:p>
    <w:p w14:paraId="46E009BE" w14:textId="77777777" w:rsidR="007634D2" w:rsidRDefault="007634D2" w:rsidP="008555C8">
      <w:pPr>
        <w:pStyle w:val="CRCoverPage"/>
        <w:rPr>
          <w:bCs/>
          <w:noProof/>
        </w:rPr>
      </w:pPr>
    </w:p>
    <w:p w14:paraId="65F1B88F" w14:textId="4E1DD033" w:rsidR="00A36CB7" w:rsidRPr="00922291" w:rsidRDefault="005E37DF" w:rsidP="00A36CB7">
      <w:pPr>
        <w:pStyle w:val="CRCoverPage"/>
        <w:rPr>
          <w:bCs/>
          <w:noProof/>
        </w:rPr>
      </w:pPr>
      <w:r>
        <w:rPr>
          <w:bCs/>
          <w:noProof/>
        </w:rPr>
        <w:lastRenderedPageBreak/>
        <w:t>Therefore, h</w:t>
      </w:r>
      <w:r w:rsidR="00A36CB7" w:rsidRPr="00922291">
        <w:rPr>
          <w:bCs/>
          <w:noProof/>
        </w:rPr>
        <w:t>ow to handle data from different VFL client</w:t>
      </w:r>
      <w:r w:rsidR="00BA195F">
        <w:rPr>
          <w:bCs/>
          <w:noProof/>
        </w:rPr>
        <w:t>s</w:t>
      </w:r>
      <w:r w:rsidR="00A36CB7" w:rsidRPr="00922291">
        <w:rPr>
          <w:bCs/>
          <w:noProof/>
        </w:rPr>
        <w:t xml:space="preserve"> on the same sample </w:t>
      </w:r>
      <w:r>
        <w:rPr>
          <w:bCs/>
          <w:noProof/>
        </w:rPr>
        <w:t xml:space="preserve">entity </w:t>
      </w:r>
      <w:r w:rsidR="00A36CB7" w:rsidRPr="00922291">
        <w:rPr>
          <w:bCs/>
          <w:noProof/>
        </w:rPr>
        <w:t xml:space="preserve">with different Sample ID in the VFL procedure? Each local model is trained using the local ID, without </w:t>
      </w:r>
      <w:r w:rsidR="005D5EDD">
        <w:rPr>
          <w:bCs/>
          <w:noProof/>
        </w:rPr>
        <w:t>aligning</w:t>
      </w:r>
      <w:r w:rsidR="00A36CB7" w:rsidRPr="00922291">
        <w:rPr>
          <w:bCs/>
          <w:noProof/>
        </w:rPr>
        <w:t xml:space="preserve"> all the local models to the same </w:t>
      </w:r>
      <w:r w:rsidR="005D5EDD">
        <w:rPr>
          <w:bCs/>
          <w:noProof/>
        </w:rPr>
        <w:t xml:space="preserve">sample </w:t>
      </w:r>
      <w:r w:rsidR="00A36CB7" w:rsidRPr="00922291">
        <w:rPr>
          <w:bCs/>
          <w:noProof/>
        </w:rPr>
        <w:t xml:space="preserve">entity. </w:t>
      </w:r>
    </w:p>
    <w:p w14:paraId="42681790" w14:textId="4F51BEDB" w:rsidR="00B40C29" w:rsidRPr="00453099" w:rsidRDefault="00B40C29" w:rsidP="00B40C29">
      <w:pPr>
        <w:spacing w:after="160" w:line="259" w:lineRule="auto"/>
        <w:rPr>
          <w:rFonts w:ascii="Arial" w:hAnsi="Arial"/>
          <w:b/>
          <w:noProof/>
        </w:rPr>
      </w:pPr>
      <w:r>
        <w:rPr>
          <w:rFonts w:ascii="Arial" w:hAnsi="Arial"/>
          <w:b/>
          <w:noProof/>
        </w:rPr>
        <w:t>2</w:t>
      </w:r>
      <w:r w:rsidRPr="00453099">
        <w:rPr>
          <w:rFonts w:ascii="Arial" w:hAnsi="Arial"/>
          <w:b/>
          <w:noProof/>
        </w:rPr>
        <w:t xml:space="preserve">. </w:t>
      </w:r>
      <w:r>
        <w:rPr>
          <w:rFonts w:ascii="Arial" w:hAnsi="Arial"/>
          <w:b/>
          <w:noProof/>
        </w:rPr>
        <w:t>The sample ID can be more than just UE ID</w:t>
      </w:r>
    </w:p>
    <w:p w14:paraId="009AC70A" w14:textId="77777777" w:rsidR="007636DB" w:rsidRDefault="008D5DBD" w:rsidP="0099366A">
      <w:pPr>
        <w:pStyle w:val="CRCoverPage"/>
        <w:rPr>
          <w:bCs/>
          <w:noProof/>
        </w:rPr>
      </w:pPr>
      <w:r>
        <w:rPr>
          <w:bCs/>
          <w:noProof/>
        </w:rPr>
        <w:t xml:space="preserve">The VFL use case </w:t>
      </w:r>
      <w:r w:rsidR="00E35121">
        <w:rPr>
          <w:bCs/>
          <w:noProof/>
        </w:rPr>
        <w:t xml:space="preserve">can be more </w:t>
      </w:r>
      <w:r w:rsidR="005A32EF">
        <w:rPr>
          <w:bCs/>
          <w:noProof/>
        </w:rPr>
        <w:t xml:space="preserve">than the scenarios </w:t>
      </w:r>
      <w:r w:rsidR="0099366A">
        <w:rPr>
          <w:bCs/>
          <w:noProof/>
        </w:rPr>
        <w:t>when UE ID is the sample ID</w:t>
      </w:r>
      <w:r w:rsidR="005A32EF">
        <w:rPr>
          <w:bCs/>
          <w:noProof/>
        </w:rPr>
        <w:t xml:space="preserve">. </w:t>
      </w:r>
      <w:r w:rsidR="001C4382">
        <w:rPr>
          <w:bCs/>
          <w:noProof/>
        </w:rPr>
        <w:t xml:space="preserve">Therefore, the privacy protection should also </w:t>
      </w:r>
      <w:r w:rsidR="007636DB">
        <w:rPr>
          <w:bCs/>
          <w:noProof/>
        </w:rPr>
        <w:t>cover cases where the sample ID is not UE ID.</w:t>
      </w:r>
    </w:p>
    <w:p w14:paraId="420BEC0B" w14:textId="77777777" w:rsidR="007636DB" w:rsidRDefault="007636DB" w:rsidP="0099366A">
      <w:pPr>
        <w:pStyle w:val="CRCoverPage"/>
        <w:rPr>
          <w:bCs/>
          <w:noProof/>
        </w:rPr>
      </w:pPr>
    </w:p>
    <w:p w14:paraId="7C120DD7" w14:textId="77777777" w:rsidR="000577D7" w:rsidRPr="000577D7" w:rsidRDefault="00966A2A" w:rsidP="0099366A">
      <w:pPr>
        <w:pStyle w:val="CRCoverPage"/>
        <w:rPr>
          <w:b/>
          <w:noProof/>
        </w:rPr>
      </w:pPr>
      <w:r w:rsidRPr="000577D7">
        <w:rPr>
          <w:b/>
          <w:noProof/>
        </w:rPr>
        <w:t xml:space="preserve">3. User ID in AF can </w:t>
      </w:r>
      <w:r w:rsidR="000577D7" w:rsidRPr="000577D7">
        <w:rPr>
          <w:b/>
          <w:noProof/>
        </w:rPr>
        <w:t>be different from the UE ID used in the 3gpp network</w:t>
      </w:r>
    </w:p>
    <w:p w14:paraId="2F16C496" w14:textId="612B516E" w:rsidR="0099366A" w:rsidRPr="00922291" w:rsidRDefault="0099366A" w:rsidP="0099366A">
      <w:pPr>
        <w:pStyle w:val="CRCoverPage"/>
        <w:rPr>
          <w:bCs/>
          <w:noProof/>
        </w:rPr>
      </w:pPr>
      <w:r>
        <w:rPr>
          <w:bCs/>
          <w:noProof/>
        </w:rPr>
        <w:t xml:space="preserve">Since </w:t>
      </w:r>
      <w:r w:rsidR="001D7420">
        <w:rPr>
          <w:bCs/>
          <w:noProof/>
        </w:rPr>
        <w:t>an</w:t>
      </w:r>
      <w:r>
        <w:rPr>
          <w:bCs/>
          <w:noProof/>
        </w:rPr>
        <w:t xml:space="preserve"> externa</w:t>
      </w:r>
      <w:r w:rsidR="001D7420">
        <w:rPr>
          <w:bCs/>
          <w:noProof/>
        </w:rPr>
        <w:t>l</w:t>
      </w:r>
      <w:r>
        <w:rPr>
          <w:bCs/>
          <w:noProof/>
        </w:rPr>
        <w:t xml:space="preserve"> AF may use </w:t>
      </w:r>
      <w:r w:rsidR="00BA195F">
        <w:rPr>
          <w:bCs/>
          <w:noProof/>
        </w:rPr>
        <w:t xml:space="preserve">a </w:t>
      </w:r>
      <w:r>
        <w:rPr>
          <w:bCs/>
          <w:noProof/>
        </w:rPr>
        <w:t>complet</w:t>
      </w:r>
      <w:r w:rsidR="00BA195F">
        <w:rPr>
          <w:bCs/>
          <w:noProof/>
        </w:rPr>
        <w:t>ly</w:t>
      </w:r>
      <w:r>
        <w:rPr>
          <w:bCs/>
          <w:noProof/>
        </w:rPr>
        <w:t xml:space="preserve"> different user ID, such as </w:t>
      </w:r>
      <w:r w:rsidR="00BA195F">
        <w:rPr>
          <w:bCs/>
          <w:noProof/>
        </w:rPr>
        <w:t xml:space="preserve">the </w:t>
      </w:r>
      <w:r>
        <w:rPr>
          <w:bCs/>
          <w:noProof/>
        </w:rPr>
        <w:t xml:space="preserve">user’s Facebook ID, comparing with </w:t>
      </w:r>
      <w:r w:rsidR="00BA195F">
        <w:rPr>
          <w:bCs/>
          <w:noProof/>
        </w:rPr>
        <w:t xml:space="preserve">the </w:t>
      </w:r>
      <w:r>
        <w:rPr>
          <w:bCs/>
          <w:noProof/>
        </w:rPr>
        <w:t>user’s</w:t>
      </w:r>
      <w:r w:rsidRPr="00922291">
        <w:rPr>
          <w:bCs/>
          <w:noProof/>
        </w:rPr>
        <w:t xml:space="preserve"> 3gpp NW ID</w:t>
      </w:r>
      <w:r>
        <w:rPr>
          <w:bCs/>
          <w:noProof/>
        </w:rPr>
        <w:t xml:space="preserve"> (GPSI/SUPI)</w:t>
      </w:r>
      <w:r w:rsidRPr="00922291">
        <w:rPr>
          <w:bCs/>
          <w:noProof/>
        </w:rPr>
        <w:t xml:space="preserve">, </w:t>
      </w:r>
      <w:r w:rsidR="001D7420">
        <w:rPr>
          <w:bCs/>
          <w:noProof/>
        </w:rPr>
        <w:t xml:space="preserve">and the user ID </w:t>
      </w:r>
      <w:r w:rsidR="003A1FF4">
        <w:rPr>
          <w:bCs/>
          <w:noProof/>
        </w:rPr>
        <w:t xml:space="preserve">may not be </w:t>
      </w:r>
      <w:r w:rsidR="00BA195F">
        <w:rPr>
          <w:bCs/>
          <w:noProof/>
        </w:rPr>
        <w:t>provisioned</w:t>
      </w:r>
      <w:r w:rsidR="003A1FF4">
        <w:rPr>
          <w:bCs/>
          <w:noProof/>
        </w:rPr>
        <w:t xml:space="preserve"> </w:t>
      </w:r>
      <w:r w:rsidRPr="00922291">
        <w:rPr>
          <w:bCs/>
          <w:noProof/>
        </w:rPr>
        <w:t>into the UDM</w:t>
      </w:r>
      <w:r w:rsidR="003A1FF4">
        <w:rPr>
          <w:bCs/>
          <w:noProof/>
        </w:rPr>
        <w:t>/UDR</w:t>
      </w:r>
      <w:r w:rsidRPr="00922291">
        <w:rPr>
          <w:bCs/>
          <w:noProof/>
        </w:rPr>
        <w:t xml:space="preserve"> without UE even aware of its associated data has been used in the AIML trainin</w:t>
      </w:r>
      <w:r w:rsidR="00FC5805">
        <w:rPr>
          <w:bCs/>
          <w:noProof/>
        </w:rPr>
        <w:t>g.</w:t>
      </w:r>
    </w:p>
    <w:p w14:paraId="1A7B72BF" w14:textId="3589BB17" w:rsidR="00922291" w:rsidRPr="00922291" w:rsidRDefault="00FC5805" w:rsidP="00922291">
      <w:pPr>
        <w:pStyle w:val="CRCoverPage"/>
        <w:rPr>
          <w:bCs/>
          <w:noProof/>
        </w:rPr>
      </w:pPr>
      <w:r>
        <w:rPr>
          <w:bCs/>
          <w:noProof/>
        </w:rPr>
        <w:t>Therefore</w:t>
      </w:r>
      <w:r w:rsidR="00AA4589">
        <w:rPr>
          <w:bCs/>
          <w:noProof/>
        </w:rPr>
        <w:t xml:space="preserve"> for the UE ID as </w:t>
      </w:r>
      <w:r w:rsidR="00922291" w:rsidRPr="00922291">
        <w:rPr>
          <w:bCs/>
          <w:noProof/>
        </w:rPr>
        <w:t>Sample ID</w:t>
      </w:r>
      <w:r w:rsidR="00AA4589">
        <w:rPr>
          <w:bCs/>
          <w:noProof/>
        </w:rPr>
        <w:t xml:space="preserve"> case</w:t>
      </w:r>
      <w:r w:rsidR="00922291" w:rsidRPr="00922291">
        <w:rPr>
          <w:bCs/>
          <w:noProof/>
        </w:rPr>
        <w:t xml:space="preserve">, </w:t>
      </w:r>
      <w:r w:rsidR="00AD7885">
        <w:rPr>
          <w:bCs/>
          <w:noProof/>
        </w:rPr>
        <w:t xml:space="preserve">the VFL sample alignment </w:t>
      </w:r>
      <w:r w:rsidR="00EE6444">
        <w:rPr>
          <w:bCs/>
          <w:noProof/>
        </w:rPr>
        <w:t xml:space="preserve">procedure </w:t>
      </w:r>
      <w:r w:rsidR="00AD7885">
        <w:rPr>
          <w:bCs/>
          <w:noProof/>
        </w:rPr>
        <w:t>need</w:t>
      </w:r>
      <w:r w:rsidR="00BA195F">
        <w:rPr>
          <w:bCs/>
          <w:noProof/>
        </w:rPr>
        <w:t>s</w:t>
      </w:r>
      <w:r w:rsidR="00AD7885">
        <w:rPr>
          <w:bCs/>
          <w:noProof/>
        </w:rPr>
        <w:t xml:space="preserve"> to consider the case</w:t>
      </w:r>
      <w:r w:rsidR="00C82F61">
        <w:rPr>
          <w:bCs/>
          <w:noProof/>
        </w:rPr>
        <w:t>s</w:t>
      </w:r>
      <w:r w:rsidR="00AD7885">
        <w:rPr>
          <w:bCs/>
          <w:noProof/>
        </w:rPr>
        <w:t xml:space="preserve"> when the AF ID </w:t>
      </w:r>
      <w:r w:rsidR="00EE6444">
        <w:rPr>
          <w:bCs/>
          <w:noProof/>
        </w:rPr>
        <w:t>is not provisioned in the UDR/UDM case.</w:t>
      </w:r>
    </w:p>
    <w:p w14:paraId="3593CAE7" w14:textId="3A7B5CB7" w:rsidR="005D5EDD" w:rsidRPr="00922291" w:rsidRDefault="00F00236" w:rsidP="005D5EDD">
      <w:pPr>
        <w:pStyle w:val="CRCoverPage"/>
        <w:rPr>
          <w:bCs/>
          <w:noProof/>
        </w:rPr>
      </w:pPr>
      <w:r>
        <w:rPr>
          <w:bCs/>
          <w:noProof/>
        </w:rPr>
        <w:t>In</w:t>
      </w:r>
      <w:r w:rsidR="00BA195F">
        <w:rPr>
          <w:bCs/>
          <w:noProof/>
        </w:rPr>
        <w:t xml:space="preserve"> </w:t>
      </w:r>
      <w:r>
        <w:rPr>
          <w:bCs/>
          <w:noProof/>
        </w:rPr>
        <w:t xml:space="preserve">addition, </w:t>
      </w:r>
      <w:r w:rsidR="0060675C">
        <w:rPr>
          <w:bCs/>
          <w:noProof/>
        </w:rPr>
        <w:t>to privacy protection in the VFL procedure</w:t>
      </w:r>
      <w:r w:rsidR="00D73591">
        <w:rPr>
          <w:bCs/>
          <w:noProof/>
        </w:rPr>
        <w:t>,</w:t>
      </w:r>
      <w:r w:rsidR="0060675C">
        <w:rPr>
          <w:bCs/>
          <w:noProof/>
        </w:rPr>
        <w:t xml:space="preserve"> </w:t>
      </w:r>
      <w:r w:rsidR="000E1068">
        <w:rPr>
          <w:bCs/>
          <w:noProof/>
        </w:rPr>
        <w:t xml:space="preserve">the UE ID should not be </w:t>
      </w:r>
      <w:r w:rsidR="00F4146B">
        <w:rPr>
          <w:bCs/>
          <w:noProof/>
        </w:rPr>
        <w:t>directly trained</w:t>
      </w:r>
      <w:r w:rsidR="005D5EDD" w:rsidRPr="00922291">
        <w:rPr>
          <w:bCs/>
          <w:noProof/>
        </w:rPr>
        <w:t xml:space="preserve"> </w:t>
      </w:r>
      <w:r w:rsidR="00F4146B">
        <w:rPr>
          <w:bCs/>
          <w:noProof/>
        </w:rPr>
        <w:t xml:space="preserve">into </w:t>
      </w:r>
      <w:r w:rsidR="00441948">
        <w:rPr>
          <w:bCs/>
          <w:noProof/>
        </w:rPr>
        <w:t xml:space="preserve">the </w:t>
      </w:r>
      <w:r w:rsidR="00F4146B">
        <w:rPr>
          <w:bCs/>
          <w:noProof/>
        </w:rPr>
        <w:t>AIML</w:t>
      </w:r>
      <w:r w:rsidR="00441948">
        <w:rPr>
          <w:bCs/>
          <w:noProof/>
        </w:rPr>
        <w:t xml:space="preserve"> AIML model</w:t>
      </w:r>
      <w:r w:rsidR="0080630F">
        <w:rPr>
          <w:bCs/>
          <w:noProof/>
        </w:rPr>
        <w:t>, wh</w:t>
      </w:r>
      <w:r w:rsidR="00F4146B">
        <w:rPr>
          <w:bCs/>
          <w:noProof/>
        </w:rPr>
        <w:t xml:space="preserve">ere the </w:t>
      </w:r>
      <w:r w:rsidR="008C2395">
        <w:rPr>
          <w:bCs/>
          <w:noProof/>
        </w:rPr>
        <w:t>privacy info</w:t>
      </w:r>
      <w:r w:rsidR="0080630F">
        <w:rPr>
          <w:bCs/>
          <w:noProof/>
        </w:rPr>
        <w:t xml:space="preserve"> can be extract</w:t>
      </w:r>
      <w:r w:rsidR="002E430E">
        <w:rPr>
          <w:bCs/>
          <w:noProof/>
        </w:rPr>
        <w:t>ed</w:t>
      </w:r>
      <w:r w:rsidR="0080630F">
        <w:rPr>
          <w:bCs/>
          <w:noProof/>
        </w:rPr>
        <w:t xml:space="preserve"> out by a malicious client that is able to access the </w:t>
      </w:r>
      <w:r w:rsidR="002E430E">
        <w:rPr>
          <w:bCs/>
          <w:noProof/>
        </w:rPr>
        <w:t>model, or perform</w:t>
      </w:r>
      <w:r w:rsidR="008C2395">
        <w:rPr>
          <w:bCs/>
          <w:noProof/>
        </w:rPr>
        <w:t>ing</w:t>
      </w:r>
      <w:r w:rsidR="002E430E">
        <w:rPr>
          <w:bCs/>
          <w:noProof/>
        </w:rPr>
        <w:t xml:space="preserve"> inference using the model. </w:t>
      </w:r>
    </w:p>
    <w:p w14:paraId="6482B540" w14:textId="0A1C2D5D" w:rsidR="00CD2478" w:rsidRPr="00453099" w:rsidRDefault="00453099" w:rsidP="00D10807">
      <w:pPr>
        <w:spacing w:after="160" w:line="259" w:lineRule="auto"/>
        <w:rPr>
          <w:b/>
          <w:noProof/>
          <w:sz w:val="28"/>
          <w:szCs w:val="28"/>
        </w:rPr>
      </w:pPr>
      <w:r>
        <w:rPr>
          <w:b/>
          <w:noProof/>
          <w:sz w:val="28"/>
          <w:szCs w:val="28"/>
          <w:lang w:val="en-US"/>
        </w:rPr>
        <w:t>3</w:t>
      </w:r>
      <w:r w:rsidR="00CD2478" w:rsidRPr="00453099">
        <w:rPr>
          <w:b/>
          <w:noProof/>
          <w:sz w:val="28"/>
          <w:szCs w:val="28"/>
          <w:lang w:val="en-US"/>
        </w:rPr>
        <w:t xml:space="preserve">. </w:t>
      </w:r>
      <w:r w:rsidR="00CD2478" w:rsidRPr="00453099">
        <w:rPr>
          <w:b/>
          <w:noProof/>
          <w:sz w:val="28"/>
          <w:szCs w:val="28"/>
        </w:rPr>
        <w:t>Proposal</w:t>
      </w:r>
      <w:r w:rsidR="008E1DA5">
        <w:rPr>
          <w:b/>
          <w:noProof/>
          <w:sz w:val="28"/>
          <w:szCs w:val="28"/>
        </w:rPr>
        <w:t>s</w:t>
      </w:r>
    </w:p>
    <w:p w14:paraId="41191F50" w14:textId="1515E402" w:rsidR="00952A6D" w:rsidRPr="009D7AE5" w:rsidRDefault="003921E1" w:rsidP="009D7AE5">
      <w:pPr>
        <w:pStyle w:val="ListParagraph"/>
        <w:numPr>
          <w:ilvl w:val="0"/>
          <w:numId w:val="23"/>
        </w:numPr>
        <w:rPr>
          <w:rFonts w:ascii="Arial" w:hAnsi="Arial" w:cs="Arial"/>
          <w:noProof/>
          <w:lang w:val="en-US"/>
        </w:rPr>
      </w:pPr>
      <w:r w:rsidRPr="009D7AE5">
        <w:rPr>
          <w:rFonts w:ascii="Arial" w:hAnsi="Arial" w:cs="Arial"/>
          <w:noProof/>
          <w:lang w:val="en-US"/>
        </w:rPr>
        <w:t xml:space="preserve">Specify the sample/feature aignment procedure that </w:t>
      </w:r>
      <w:r w:rsidR="00B02E77" w:rsidRPr="009D7AE5">
        <w:rPr>
          <w:rFonts w:ascii="Arial" w:hAnsi="Arial" w:cs="Arial"/>
          <w:noProof/>
          <w:lang w:val="en-US"/>
        </w:rPr>
        <w:t>protect</w:t>
      </w:r>
      <w:r w:rsidR="00EC795A">
        <w:rPr>
          <w:rFonts w:ascii="Arial" w:hAnsi="Arial" w:cs="Arial"/>
          <w:noProof/>
          <w:lang w:val="en-US"/>
        </w:rPr>
        <w:t>s</w:t>
      </w:r>
      <w:r w:rsidR="00B02E77" w:rsidRPr="009D7AE5">
        <w:rPr>
          <w:rFonts w:ascii="Arial" w:hAnsi="Arial" w:cs="Arial"/>
          <w:noProof/>
          <w:lang w:val="en-US"/>
        </w:rPr>
        <w:t xml:space="preserve"> the privacy in the VFL procedure according to the KI#2 of [2]</w:t>
      </w:r>
      <w:r w:rsidR="00EC795A">
        <w:rPr>
          <w:rFonts w:ascii="Arial" w:hAnsi="Arial" w:cs="Arial"/>
          <w:noProof/>
          <w:lang w:val="en-US"/>
        </w:rPr>
        <w:t xml:space="preserve"> and KI#3 of [1]</w:t>
      </w:r>
      <w:r w:rsidR="00B02E77" w:rsidRPr="009D7AE5">
        <w:rPr>
          <w:rFonts w:ascii="Arial" w:hAnsi="Arial" w:cs="Arial"/>
          <w:noProof/>
          <w:lang w:val="en-US"/>
        </w:rPr>
        <w:t>.</w:t>
      </w:r>
      <w:r w:rsidR="00952A6D" w:rsidRPr="009D7AE5">
        <w:rPr>
          <w:rFonts w:ascii="Arial" w:hAnsi="Arial" w:cs="Arial"/>
          <w:noProof/>
          <w:lang w:val="en-US"/>
        </w:rPr>
        <w:t xml:space="preserve"> </w:t>
      </w:r>
    </w:p>
    <w:p w14:paraId="66FFDD56" w14:textId="0B65904D" w:rsidR="00B02E77" w:rsidRDefault="00B47ACD" w:rsidP="009D7AE5">
      <w:pPr>
        <w:pStyle w:val="ListParagraph"/>
        <w:numPr>
          <w:ilvl w:val="0"/>
          <w:numId w:val="23"/>
        </w:numPr>
        <w:rPr>
          <w:rFonts w:ascii="Arial" w:hAnsi="Arial" w:cs="Arial"/>
          <w:noProof/>
          <w:lang w:val="en-US"/>
        </w:rPr>
      </w:pPr>
      <w:r w:rsidRPr="009D7AE5">
        <w:rPr>
          <w:rFonts w:ascii="Arial" w:hAnsi="Arial" w:cs="Arial"/>
          <w:noProof/>
          <w:lang w:val="en-US"/>
        </w:rPr>
        <w:t>Consider use cases where the Sample ID can be di</w:t>
      </w:r>
      <w:r w:rsidR="0030368E">
        <w:rPr>
          <w:rFonts w:ascii="Arial" w:hAnsi="Arial" w:cs="Arial"/>
          <w:noProof/>
          <w:lang w:val="en-US"/>
        </w:rPr>
        <w:t>ff</w:t>
      </w:r>
      <w:r w:rsidRPr="009D7AE5">
        <w:rPr>
          <w:rFonts w:ascii="Arial" w:hAnsi="Arial" w:cs="Arial"/>
          <w:noProof/>
          <w:lang w:val="en-US"/>
        </w:rPr>
        <w:t>erent from UE ID.</w:t>
      </w:r>
    </w:p>
    <w:p w14:paraId="347EF074" w14:textId="66DAAF56" w:rsidR="00B770CF" w:rsidRDefault="007E6BBF" w:rsidP="009D7AE5">
      <w:pPr>
        <w:pStyle w:val="ListParagraph"/>
        <w:numPr>
          <w:ilvl w:val="0"/>
          <w:numId w:val="23"/>
        </w:numPr>
        <w:rPr>
          <w:rFonts w:ascii="Arial" w:hAnsi="Arial" w:cs="Arial"/>
          <w:noProof/>
          <w:lang w:val="en-US"/>
        </w:rPr>
      </w:pPr>
      <w:r>
        <w:rPr>
          <w:rFonts w:ascii="Arial" w:hAnsi="Arial" w:cs="Arial"/>
          <w:noProof/>
          <w:lang w:val="en-US"/>
        </w:rPr>
        <w:t>Prevent any privacy related info from building into the AIML model.</w:t>
      </w:r>
    </w:p>
    <w:p w14:paraId="4517EE6C" w14:textId="77777777" w:rsidR="009D7AE5" w:rsidRPr="009D7AE5" w:rsidRDefault="009D7AE5" w:rsidP="009D7AE5">
      <w:pPr>
        <w:pStyle w:val="ListParagraph"/>
        <w:rPr>
          <w:rFonts w:ascii="Arial" w:hAnsi="Arial" w:cs="Arial"/>
          <w:noProof/>
          <w:lang w:val="en-US"/>
        </w:rPr>
      </w:pPr>
    </w:p>
    <w:p w14:paraId="7E2910BA" w14:textId="3E217992" w:rsidR="000C13CA" w:rsidRDefault="000C13CA" w:rsidP="000C13CA">
      <w:pPr>
        <w:pStyle w:val="CRCoverPage"/>
        <w:rPr>
          <w:rFonts w:cs="Arial"/>
          <w:noProof/>
          <w:lang w:val="en-US"/>
        </w:rPr>
      </w:pPr>
      <w:r>
        <w:rPr>
          <w:b/>
          <w:noProof/>
          <w:sz w:val="28"/>
          <w:szCs w:val="28"/>
          <w:lang w:val="en-US"/>
        </w:rPr>
        <w:t>4</w:t>
      </w:r>
      <w:r w:rsidRPr="00453099">
        <w:rPr>
          <w:b/>
          <w:noProof/>
          <w:sz w:val="28"/>
          <w:szCs w:val="28"/>
          <w:lang w:val="en-US"/>
        </w:rPr>
        <w:t xml:space="preserve">. </w:t>
      </w:r>
      <w:r>
        <w:rPr>
          <w:b/>
          <w:noProof/>
          <w:sz w:val="28"/>
          <w:szCs w:val="28"/>
        </w:rPr>
        <w:t>References</w:t>
      </w:r>
    </w:p>
    <w:p w14:paraId="5B77BE26" w14:textId="77777777" w:rsidR="000C13CA" w:rsidRDefault="000C13CA" w:rsidP="000C13CA">
      <w:pPr>
        <w:rPr>
          <w:rFonts w:ascii="Arial" w:hAnsi="Arial" w:cs="Arial"/>
          <w:noProof/>
          <w:lang w:val="en-IN"/>
        </w:rPr>
      </w:pPr>
      <w:r w:rsidRPr="000C13CA">
        <w:rPr>
          <w:rFonts w:ascii="Arial" w:hAnsi="Arial" w:cs="Arial"/>
          <w:noProof/>
          <w:lang w:val="en-IN"/>
        </w:rPr>
        <w:t>[1]</w:t>
      </w:r>
      <w:r w:rsidRPr="000C13CA">
        <w:rPr>
          <w:rFonts w:ascii="Arial" w:hAnsi="Arial" w:cs="Arial"/>
          <w:noProof/>
          <w:lang w:val="en-IN"/>
        </w:rPr>
        <w:tab/>
        <w:t>3GPP TR 33.784 Study on security aspects of Core Network Enhanced Support for AIML</w:t>
      </w:r>
    </w:p>
    <w:p w14:paraId="7CE4BDD4" w14:textId="5929F5ED" w:rsidR="00E1399B" w:rsidRPr="000C13CA" w:rsidRDefault="00E1399B" w:rsidP="000C13CA">
      <w:pPr>
        <w:rPr>
          <w:rFonts w:ascii="Arial" w:hAnsi="Arial" w:cs="Arial"/>
          <w:noProof/>
          <w:lang w:val="en-IN"/>
        </w:rPr>
      </w:pPr>
      <w:r>
        <w:rPr>
          <w:rFonts w:ascii="Arial" w:hAnsi="Arial" w:cs="Arial"/>
          <w:noProof/>
          <w:lang w:val="en-IN"/>
        </w:rPr>
        <w:t xml:space="preserve">[2] 3GPP </w:t>
      </w:r>
      <w:r w:rsidR="00272E99" w:rsidRPr="00272E99">
        <w:rPr>
          <w:rFonts w:ascii="Arial" w:hAnsi="Arial" w:cs="Arial"/>
          <w:noProof/>
          <w:lang w:val="en-IN"/>
        </w:rPr>
        <w:t>TR 23.700-84</w:t>
      </w:r>
      <w:r w:rsidR="00272E99">
        <w:rPr>
          <w:rFonts w:ascii="Arial" w:hAnsi="Arial" w:cs="Arial"/>
          <w:noProof/>
          <w:lang w:val="en-IN"/>
        </w:rPr>
        <w:t xml:space="preserve"> </w:t>
      </w:r>
      <w:r w:rsidR="003862C2" w:rsidRPr="003862C2">
        <w:rPr>
          <w:rFonts w:ascii="Arial" w:hAnsi="Arial" w:cs="Arial"/>
          <w:noProof/>
          <w:lang w:val="en-IN"/>
        </w:rPr>
        <w:t>Study on Core Network Enhanced Support for Artificial Intelligence (AI)/Machine Learning (ML)</w:t>
      </w:r>
    </w:p>
    <w:p w14:paraId="5AFCBBB9" w14:textId="77777777" w:rsidR="000C13CA" w:rsidRPr="000C13CA" w:rsidRDefault="000C13CA" w:rsidP="006A00A9">
      <w:pPr>
        <w:rPr>
          <w:rFonts w:ascii="Arial" w:hAnsi="Arial" w:cs="Arial"/>
          <w:noProof/>
          <w:lang w:val="en-IN"/>
        </w:rPr>
      </w:pPr>
    </w:p>
    <w:p w14:paraId="5ACB7840" w14:textId="77777777" w:rsidR="00D126F5" w:rsidRPr="00EA5C66" w:rsidRDefault="00D126F5" w:rsidP="008E259A">
      <w:pPr>
        <w:rPr>
          <w:lang w:eastAsia="zh-CN"/>
        </w:rPr>
      </w:pPr>
    </w:p>
    <w:p w14:paraId="4AD1233D" w14:textId="393A4D73"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3F2C8" w14:textId="77777777" w:rsidR="00D64DB8" w:rsidRDefault="00D64DB8">
      <w:r>
        <w:separator/>
      </w:r>
    </w:p>
  </w:endnote>
  <w:endnote w:type="continuationSeparator" w:id="0">
    <w:p w14:paraId="362795FB" w14:textId="77777777" w:rsidR="00D64DB8" w:rsidRDefault="00D6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1A730" w14:textId="77777777" w:rsidR="00D64DB8" w:rsidRDefault="00D64DB8">
      <w:r>
        <w:separator/>
      </w:r>
    </w:p>
  </w:footnote>
  <w:footnote w:type="continuationSeparator" w:id="0">
    <w:p w14:paraId="24D5B399" w14:textId="77777777" w:rsidR="00D64DB8" w:rsidRDefault="00D6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87D32E4"/>
    <w:multiLevelType w:val="hybridMultilevel"/>
    <w:tmpl w:val="1B82A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7"/>
  </w:num>
  <w:num w:numId="2" w16cid:durableId="1764689085">
    <w:abstractNumId w:val="18"/>
  </w:num>
  <w:num w:numId="3" w16cid:durableId="2064668386">
    <w:abstractNumId w:val="6"/>
  </w:num>
  <w:num w:numId="4" w16cid:durableId="1583442965">
    <w:abstractNumId w:val="22"/>
  </w:num>
  <w:num w:numId="5" w16cid:durableId="682710608">
    <w:abstractNumId w:val="21"/>
  </w:num>
  <w:num w:numId="6" w16cid:durableId="2121099817">
    <w:abstractNumId w:val="19"/>
  </w:num>
  <w:num w:numId="7" w16cid:durableId="2006392125">
    <w:abstractNumId w:val="10"/>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2"/>
  </w:num>
  <w:num w:numId="10" w16cid:durableId="1944799445">
    <w:abstractNumId w:val="8"/>
  </w:num>
  <w:num w:numId="11" w16cid:durableId="1563911251">
    <w:abstractNumId w:val="9"/>
  </w:num>
  <w:num w:numId="12" w16cid:durableId="18895082">
    <w:abstractNumId w:val="13"/>
  </w:num>
  <w:num w:numId="13" w16cid:durableId="1473475824">
    <w:abstractNumId w:val="14"/>
  </w:num>
  <w:num w:numId="14" w16cid:durableId="2089300027">
    <w:abstractNumId w:val="16"/>
  </w:num>
  <w:num w:numId="15" w16cid:durableId="2079087842">
    <w:abstractNumId w:val="3"/>
  </w:num>
  <w:num w:numId="16" w16cid:durableId="220407136">
    <w:abstractNumId w:val="1"/>
  </w:num>
  <w:num w:numId="17" w16cid:durableId="27266849">
    <w:abstractNumId w:val="2"/>
  </w:num>
  <w:num w:numId="18" w16cid:durableId="464393944">
    <w:abstractNumId w:val="5"/>
  </w:num>
  <w:num w:numId="19" w16cid:durableId="413673231">
    <w:abstractNumId w:val="20"/>
  </w:num>
  <w:num w:numId="20" w16cid:durableId="448471281">
    <w:abstractNumId w:val="7"/>
  </w:num>
  <w:num w:numId="21" w16cid:durableId="1977369606">
    <w:abstractNumId w:val="15"/>
  </w:num>
  <w:num w:numId="22" w16cid:durableId="455947681">
    <w:abstractNumId w:val="11"/>
  </w:num>
  <w:num w:numId="23" w16cid:durableId="1788546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4103"/>
    <w:rsid w:val="000058F0"/>
    <w:rsid w:val="00007F70"/>
    <w:rsid w:val="0001023A"/>
    <w:rsid w:val="000114A5"/>
    <w:rsid w:val="000114E4"/>
    <w:rsid w:val="0001481C"/>
    <w:rsid w:val="00014A44"/>
    <w:rsid w:val="00014D24"/>
    <w:rsid w:val="00016901"/>
    <w:rsid w:val="000227E1"/>
    <w:rsid w:val="00022E4A"/>
    <w:rsid w:val="00024BA4"/>
    <w:rsid w:val="00026917"/>
    <w:rsid w:val="00026A3B"/>
    <w:rsid w:val="00030B86"/>
    <w:rsid w:val="0003305F"/>
    <w:rsid w:val="00033420"/>
    <w:rsid w:val="00034E22"/>
    <w:rsid w:val="000350F1"/>
    <w:rsid w:val="00035190"/>
    <w:rsid w:val="00036540"/>
    <w:rsid w:val="00037278"/>
    <w:rsid w:val="00037D04"/>
    <w:rsid w:val="00037FAD"/>
    <w:rsid w:val="00040AB1"/>
    <w:rsid w:val="0004108D"/>
    <w:rsid w:val="00041E7E"/>
    <w:rsid w:val="00042770"/>
    <w:rsid w:val="00042B7E"/>
    <w:rsid w:val="00043883"/>
    <w:rsid w:val="0004626D"/>
    <w:rsid w:val="000463F5"/>
    <w:rsid w:val="00047996"/>
    <w:rsid w:val="00050A19"/>
    <w:rsid w:val="00050A1F"/>
    <w:rsid w:val="00051EE7"/>
    <w:rsid w:val="0005261E"/>
    <w:rsid w:val="0005327B"/>
    <w:rsid w:val="00053553"/>
    <w:rsid w:val="000538B3"/>
    <w:rsid w:val="00055B81"/>
    <w:rsid w:val="000567B6"/>
    <w:rsid w:val="000571F3"/>
    <w:rsid w:val="000577A3"/>
    <w:rsid w:val="000577D7"/>
    <w:rsid w:val="00062170"/>
    <w:rsid w:val="00064410"/>
    <w:rsid w:val="00066329"/>
    <w:rsid w:val="000670F4"/>
    <w:rsid w:val="00070835"/>
    <w:rsid w:val="00072AA3"/>
    <w:rsid w:val="00074BA2"/>
    <w:rsid w:val="0007554F"/>
    <w:rsid w:val="000755D6"/>
    <w:rsid w:val="000756AE"/>
    <w:rsid w:val="00075A78"/>
    <w:rsid w:val="0007625C"/>
    <w:rsid w:val="000762F9"/>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977F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13CA"/>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1068"/>
    <w:rsid w:val="000E10D9"/>
    <w:rsid w:val="000E2050"/>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3E41"/>
    <w:rsid w:val="0010555E"/>
    <w:rsid w:val="00106866"/>
    <w:rsid w:val="00107AAB"/>
    <w:rsid w:val="0011041E"/>
    <w:rsid w:val="001109E2"/>
    <w:rsid w:val="00110D88"/>
    <w:rsid w:val="00111231"/>
    <w:rsid w:val="001123C0"/>
    <w:rsid w:val="001139C5"/>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6B43"/>
    <w:rsid w:val="00137838"/>
    <w:rsid w:val="00137BF0"/>
    <w:rsid w:val="0014095D"/>
    <w:rsid w:val="00143870"/>
    <w:rsid w:val="00146F53"/>
    <w:rsid w:val="0014711F"/>
    <w:rsid w:val="001473C6"/>
    <w:rsid w:val="0014757F"/>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2DC"/>
    <w:rsid w:val="00182545"/>
    <w:rsid w:val="00184B34"/>
    <w:rsid w:val="00185004"/>
    <w:rsid w:val="0019178F"/>
    <w:rsid w:val="00196459"/>
    <w:rsid w:val="001A05EB"/>
    <w:rsid w:val="001A0BD7"/>
    <w:rsid w:val="001A140F"/>
    <w:rsid w:val="001A16C8"/>
    <w:rsid w:val="001A28F6"/>
    <w:rsid w:val="001A4241"/>
    <w:rsid w:val="001A4528"/>
    <w:rsid w:val="001A6A17"/>
    <w:rsid w:val="001A6D55"/>
    <w:rsid w:val="001A7931"/>
    <w:rsid w:val="001B0D17"/>
    <w:rsid w:val="001B2599"/>
    <w:rsid w:val="001B3924"/>
    <w:rsid w:val="001B450F"/>
    <w:rsid w:val="001B454C"/>
    <w:rsid w:val="001B490E"/>
    <w:rsid w:val="001B4BC3"/>
    <w:rsid w:val="001B4BD8"/>
    <w:rsid w:val="001B5200"/>
    <w:rsid w:val="001B7303"/>
    <w:rsid w:val="001C36E1"/>
    <w:rsid w:val="001C4102"/>
    <w:rsid w:val="001C41C0"/>
    <w:rsid w:val="001C4382"/>
    <w:rsid w:val="001C53F9"/>
    <w:rsid w:val="001D07F1"/>
    <w:rsid w:val="001D283C"/>
    <w:rsid w:val="001D4423"/>
    <w:rsid w:val="001D5CD1"/>
    <w:rsid w:val="001D6651"/>
    <w:rsid w:val="001D6808"/>
    <w:rsid w:val="001D6813"/>
    <w:rsid w:val="001D7420"/>
    <w:rsid w:val="001D772E"/>
    <w:rsid w:val="001E0238"/>
    <w:rsid w:val="001E0EDE"/>
    <w:rsid w:val="001E1957"/>
    <w:rsid w:val="001E1EF1"/>
    <w:rsid w:val="001E1F2F"/>
    <w:rsid w:val="001E3586"/>
    <w:rsid w:val="001E41F3"/>
    <w:rsid w:val="001E53CE"/>
    <w:rsid w:val="001E55F9"/>
    <w:rsid w:val="001E5A1C"/>
    <w:rsid w:val="001E7855"/>
    <w:rsid w:val="001E7DFE"/>
    <w:rsid w:val="001F164A"/>
    <w:rsid w:val="001F21A6"/>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7A1E"/>
    <w:rsid w:val="0024027D"/>
    <w:rsid w:val="00241308"/>
    <w:rsid w:val="002417A8"/>
    <w:rsid w:val="0024264A"/>
    <w:rsid w:val="00242DA0"/>
    <w:rsid w:val="00246880"/>
    <w:rsid w:val="00247FAF"/>
    <w:rsid w:val="00250592"/>
    <w:rsid w:val="00250C3E"/>
    <w:rsid w:val="00252B7A"/>
    <w:rsid w:val="00253D62"/>
    <w:rsid w:val="002541B3"/>
    <w:rsid w:val="00254B48"/>
    <w:rsid w:val="00255354"/>
    <w:rsid w:val="0025782D"/>
    <w:rsid w:val="00260E0A"/>
    <w:rsid w:val="00262BAD"/>
    <w:rsid w:val="0026543B"/>
    <w:rsid w:val="0026641C"/>
    <w:rsid w:val="00266650"/>
    <w:rsid w:val="00272E99"/>
    <w:rsid w:val="002732C7"/>
    <w:rsid w:val="002749A9"/>
    <w:rsid w:val="00274A05"/>
    <w:rsid w:val="00275625"/>
    <w:rsid w:val="002757B2"/>
    <w:rsid w:val="00275D12"/>
    <w:rsid w:val="002769F4"/>
    <w:rsid w:val="00281249"/>
    <w:rsid w:val="00281989"/>
    <w:rsid w:val="0028267E"/>
    <w:rsid w:val="00282978"/>
    <w:rsid w:val="00282DC0"/>
    <w:rsid w:val="00285FFE"/>
    <w:rsid w:val="00286094"/>
    <w:rsid w:val="00287548"/>
    <w:rsid w:val="00292037"/>
    <w:rsid w:val="00292480"/>
    <w:rsid w:val="00294E51"/>
    <w:rsid w:val="00296295"/>
    <w:rsid w:val="0029657E"/>
    <w:rsid w:val="00297D5C"/>
    <w:rsid w:val="002A3274"/>
    <w:rsid w:val="002A34E7"/>
    <w:rsid w:val="002A5B8C"/>
    <w:rsid w:val="002A66DB"/>
    <w:rsid w:val="002A7473"/>
    <w:rsid w:val="002A78DA"/>
    <w:rsid w:val="002B1F0E"/>
    <w:rsid w:val="002B272F"/>
    <w:rsid w:val="002B38EA"/>
    <w:rsid w:val="002B42D0"/>
    <w:rsid w:val="002B5890"/>
    <w:rsid w:val="002B5AE1"/>
    <w:rsid w:val="002C1568"/>
    <w:rsid w:val="002C2906"/>
    <w:rsid w:val="002C6717"/>
    <w:rsid w:val="002D03AD"/>
    <w:rsid w:val="002D0840"/>
    <w:rsid w:val="002D1AAA"/>
    <w:rsid w:val="002D1AB4"/>
    <w:rsid w:val="002D37E0"/>
    <w:rsid w:val="002D5132"/>
    <w:rsid w:val="002D5B2A"/>
    <w:rsid w:val="002D770C"/>
    <w:rsid w:val="002E138F"/>
    <w:rsid w:val="002E3591"/>
    <w:rsid w:val="002E3669"/>
    <w:rsid w:val="002E381E"/>
    <w:rsid w:val="002E430E"/>
    <w:rsid w:val="002E5207"/>
    <w:rsid w:val="002E6CFB"/>
    <w:rsid w:val="002E73C5"/>
    <w:rsid w:val="002E76C7"/>
    <w:rsid w:val="002F03A4"/>
    <w:rsid w:val="002F1363"/>
    <w:rsid w:val="002F4F4B"/>
    <w:rsid w:val="002F617B"/>
    <w:rsid w:val="002F666F"/>
    <w:rsid w:val="002F7368"/>
    <w:rsid w:val="002F7B70"/>
    <w:rsid w:val="002F7E6F"/>
    <w:rsid w:val="0030368E"/>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00FA"/>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36FBB"/>
    <w:rsid w:val="00340423"/>
    <w:rsid w:val="00340BF3"/>
    <w:rsid w:val="003426DC"/>
    <w:rsid w:val="00343A3B"/>
    <w:rsid w:val="00344872"/>
    <w:rsid w:val="00345B90"/>
    <w:rsid w:val="003468E5"/>
    <w:rsid w:val="00346C96"/>
    <w:rsid w:val="0034744C"/>
    <w:rsid w:val="00347CAD"/>
    <w:rsid w:val="0035193F"/>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21C0"/>
    <w:rsid w:val="003837D0"/>
    <w:rsid w:val="003862C2"/>
    <w:rsid w:val="00386610"/>
    <w:rsid w:val="00386BA7"/>
    <w:rsid w:val="0039021B"/>
    <w:rsid w:val="00391ACB"/>
    <w:rsid w:val="003921E1"/>
    <w:rsid w:val="0039226D"/>
    <w:rsid w:val="003946CE"/>
    <w:rsid w:val="00394849"/>
    <w:rsid w:val="00394B14"/>
    <w:rsid w:val="003955D1"/>
    <w:rsid w:val="00395888"/>
    <w:rsid w:val="00397899"/>
    <w:rsid w:val="003A036C"/>
    <w:rsid w:val="003A09D8"/>
    <w:rsid w:val="003A16A5"/>
    <w:rsid w:val="003A1AA2"/>
    <w:rsid w:val="003A1FF4"/>
    <w:rsid w:val="003A2B8C"/>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E0CB8"/>
    <w:rsid w:val="003E2341"/>
    <w:rsid w:val="003E29EF"/>
    <w:rsid w:val="003E3564"/>
    <w:rsid w:val="003E3958"/>
    <w:rsid w:val="003E4C89"/>
    <w:rsid w:val="003E6119"/>
    <w:rsid w:val="003E6BFC"/>
    <w:rsid w:val="003E7F24"/>
    <w:rsid w:val="003F008F"/>
    <w:rsid w:val="003F00E8"/>
    <w:rsid w:val="003F1A09"/>
    <w:rsid w:val="003F4FB1"/>
    <w:rsid w:val="003F5010"/>
    <w:rsid w:val="003F7F79"/>
    <w:rsid w:val="00401FDD"/>
    <w:rsid w:val="004020DD"/>
    <w:rsid w:val="0040345A"/>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69C5"/>
    <w:rsid w:val="0042753B"/>
    <w:rsid w:val="0042796B"/>
    <w:rsid w:val="00431F74"/>
    <w:rsid w:val="00431FEE"/>
    <w:rsid w:val="00432A30"/>
    <w:rsid w:val="00434479"/>
    <w:rsid w:val="00435286"/>
    <w:rsid w:val="00436BAB"/>
    <w:rsid w:val="004372C1"/>
    <w:rsid w:val="004375BD"/>
    <w:rsid w:val="00441948"/>
    <w:rsid w:val="00441AE2"/>
    <w:rsid w:val="004422AC"/>
    <w:rsid w:val="004464BA"/>
    <w:rsid w:val="00446E16"/>
    <w:rsid w:val="00447C67"/>
    <w:rsid w:val="00451FAB"/>
    <w:rsid w:val="00452E41"/>
    <w:rsid w:val="00453099"/>
    <w:rsid w:val="00454286"/>
    <w:rsid w:val="004543B0"/>
    <w:rsid w:val="00455564"/>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97BD2"/>
    <w:rsid w:val="004A2F01"/>
    <w:rsid w:val="004A363F"/>
    <w:rsid w:val="004A5354"/>
    <w:rsid w:val="004A54AD"/>
    <w:rsid w:val="004A64E0"/>
    <w:rsid w:val="004A6CE2"/>
    <w:rsid w:val="004A7705"/>
    <w:rsid w:val="004B0050"/>
    <w:rsid w:val="004B29DC"/>
    <w:rsid w:val="004B3E95"/>
    <w:rsid w:val="004B45C5"/>
    <w:rsid w:val="004B46B0"/>
    <w:rsid w:val="004B4F9F"/>
    <w:rsid w:val="004B65B0"/>
    <w:rsid w:val="004B6EC9"/>
    <w:rsid w:val="004B7B9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2E5"/>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161F"/>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AF1"/>
    <w:rsid w:val="00532D6C"/>
    <w:rsid w:val="00533728"/>
    <w:rsid w:val="00533DC5"/>
    <w:rsid w:val="00540068"/>
    <w:rsid w:val="005413FE"/>
    <w:rsid w:val="00541CBE"/>
    <w:rsid w:val="00543A7D"/>
    <w:rsid w:val="005457A8"/>
    <w:rsid w:val="00546560"/>
    <w:rsid w:val="00546636"/>
    <w:rsid w:val="00546BAB"/>
    <w:rsid w:val="00547017"/>
    <w:rsid w:val="00550C60"/>
    <w:rsid w:val="00550DC8"/>
    <w:rsid w:val="00551266"/>
    <w:rsid w:val="00556109"/>
    <w:rsid w:val="0055673F"/>
    <w:rsid w:val="00557AE0"/>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2EF"/>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5EDD"/>
    <w:rsid w:val="005D63BE"/>
    <w:rsid w:val="005D671F"/>
    <w:rsid w:val="005D74BC"/>
    <w:rsid w:val="005E06A9"/>
    <w:rsid w:val="005E1CCB"/>
    <w:rsid w:val="005E2164"/>
    <w:rsid w:val="005E2830"/>
    <w:rsid w:val="005E2B3E"/>
    <w:rsid w:val="005E2C44"/>
    <w:rsid w:val="005E31A5"/>
    <w:rsid w:val="005E37DF"/>
    <w:rsid w:val="005E4909"/>
    <w:rsid w:val="005E595B"/>
    <w:rsid w:val="005E6420"/>
    <w:rsid w:val="005E658C"/>
    <w:rsid w:val="005E69EE"/>
    <w:rsid w:val="005E7737"/>
    <w:rsid w:val="005F079B"/>
    <w:rsid w:val="005F0DCE"/>
    <w:rsid w:val="005F1484"/>
    <w:rsid w:val="005F16C2"/>
    <w:rsid w:val="005F2D20"/>
    <w:rsid w:val="005F2E05"/>
    <w:rsid w:val="005F34BA"/>
    <w:rsid w:val="005F5B56"/>
    <w:rsid w:val="005F5CEE"/>
    <w:rsid w:val="005F6AA2"/>
    <w:rsid w:val="00600BAE"/>
    <w:rsid w:val="00600CAD"/>
    <w:rsid w:val="00600DC4"/>
    <w:rsid w:val="00604CD9"/>
    <w:rsid w:val="0060675C"/>
    <w:rsid w:val="00607B45"/>
    <w:rsid w:val="00607C32"/>
    <w:rsid w:val="00607CA1"/>
    <w:rsid w:val="0061109A"/>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400FC"/>
    <w:rsid w:val="00640956"/>
    <w:rsid w:val="00641C69"/>
    <w:rsid w:val="00642835"/>
    <w:rsid w:val="00643449"/>
    <w:rsid w:val="00644B6A"/>
    <w:rsid w:val="00644DC0"/>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3753"/>
    <w:rsid w:val="00683ACD"/>
    <w:rsid w:val="0068535D"/>
    <w:rsid w:val="00685446"/>
    <w:rsid w:val="006868F9"/>
    <w:rsid w:val="00690366"/>
    <w:rsid w:val="00690E45"/>
    <w:rsid w:val="00691140"/>
    <w:rsid w:val="00691218"/>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13B40"/>
    <w:rsid w:val="00713FF8"/>
    <w:rsid w:val="00714674"/>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1B48"/>
    <w:rsid w:val="007322E2"/>
    <w:rsid w:val="007324DB"/>
    <w:rsid w:val="007331DA"/>
    <w:rsid w:val="00734402"/>
    <w:rsid w:val="007348AF"/>
    <w:rsid w:val="007353A2"/>
    <w:rsid w:val="007361A6"/>
    <w:rsid w:val="007373EF"/>
    <w:rsid w:val="00740881"/>
    <w:rsid w:val="00740C00"/>
    <w:rsid w:val="00743921"/>
    <w:rsid w:val="007454CA"/>
    <w:rsid w:val="007479F4"/>
    <w:rsid w:val="00751865"/>
    <w:rsid w:val="007525B6"/>
    <w:rsid w:val="00756038"/>
    <w:rsid w:val="00757B45"/>
    <w:rsid w:val="007600DB"/>
    <w:rsid w:val="007621D6"/>
    <w:rsid w:val="007634D2"/>
    <w:rsid w:val="007636DB"/>
    <w:rsid w:val="00763830"/>
    <w:rsid w:val="00763A98"/>
    <w:rsid w:val="00763E24"/>
    <w:rsid w:val="00766B75"/>
    <w:rsid w:val="00770A40"/>
    <w:rsid w:val="00772F97"/>
    <w:rsid w:val="00774AF9"/>
    <w:rsid w:val="00775928"/>
    <w:rsid w:val="00776847"/>
    <w:rsid w:val="00780D92"/>
    <w:rsid w:val="00781084"/>
    <w:rsid w:val="00781833"/>
    <w:rsid w:val="00782228"/>
    <w:rsid w:val="00782354"/>
    <w:rsid w:val="0078235F"/>
    <w:rsid w:val="00782F2B"/>
    <w:rsid w:val="00784C5A"/>
    <w:rsid w:val="00784FF5"/>
    <w:rsid w:val="0078741B"/>
    <w:rsid w:val="00790B8B"/>
    <w:rsid w:val="00792F03"/>
    <w:rsid w:val="0079392A"/>
    <w:rsid w:val="00793CBC"/>
    <w:rsid w:val="00793E79"/>
    <w:rsid w:val="007947EA"/>
    <w:rsid w:val="0079764F"/>
    <w:rsid w:val="007976F3"/>
    <w:rsid w:val="00797CF5"/>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4DD"/>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2F1D"/>
    <w:rsid w:val="007E3824"/>
    <w:rsid w:val="007E45C5"/>
    <w:rsid w:val="007E4CA1"/>
    <w:rsid w:val="007E6AA7"/>
    <w:rsid w:val="007E6BBF"/>
    <w:rsid w:val="007F0C3B"/>
    <w:rsid w:val="007F151F"/>
    <w:rsid w:val="007F18D7"/>
    <w:rsid w:val="007F2599"/>
    <w:rsid w:val="007F2EEB"/>
    <w:rsid w:val="007F466B"/>
    <w:rsid w:val="007F4A82"/>
    <w:rsid w:val="007F4D48"/>
    <w:rsid w:val="007F5843"/>
    <w:rsid w:val="007F60CA"/>
    <w:rsid w:val="007F7FC4"/>
    <w:rsid w:val="00800104"/>
    <w:rsid w:val="00800CCF"/>
    <w:rsid w:val="00804F70"/>
    <w:rsid w:val="00805B6A"/>
    <w:rsid w:val="0080630F"/>
    <w:rsid w:val="00812409"/>
    <w:rsid w:val="00812C87"/>
    <w:rsid w:val="00813DAF"/>
    <w:rsid w:val="00816C5D"/>
    <w:rsid w:val="00816C99"/>
    <w:rsid w:val="0081708E"/>
    <w:rsid w:val="008177F3"/>
    <w:rsid w:val="00817868"/>
    <w:rsid w:val="0081789A"/>
    <w:rsid w:val="00820CD5"/>
    <w:rsid w:val="00822BEF"/>
    <w:rsid w:val="00823240"/>
    <w:rsid w:val="0082467A"/>
    <w:rsid w:val="0082470A"/>
    <w:rsid w:val="00824BBD"/>
    <w:rsid w:val="00826151"/>
    <w:rsid w:val="00826679"/>
    <w:rsid w:val="008266A7"/>
    <w:rsid w:val="00826EEF"/>
    <w:rsid w:val="00830062"/>
    <w:rsid w:val="00830625"/>
    <w:rsid w:val="00831206"/>
    <w:rsid w:val="0083214C"/>
    <w:rsid w:val="008342FE"/>
    <w:rsid w:val="00834B25"/>
    <w:rsid w:val="00835529"/>
    <w:rsid w:val="008405B2"/>
    <w:rsid w:val="00840C2D"/>
    <w:rsid w:val="00840D4E"/>
    <w:rsid w:val="00841EEE"/>
    <w:rsid w:val="00843C12"/>
    <w:rsid w:val="00843C3D"/>
    <w:rsid w:val="008460A1"/>
    <w:rsid w:val="00846E9C"/>
    <w:rsid w:val="00846F27"/>
    <w:rsid w:val="00850798"/>
    <w:rsid w:val="00850AF5"/>
    <w:rsid w:val="008527EA"/>
    <w:rsid w:val="0085467E"/>
    <w:rsid w:val="00854C21"/>
    <w:rsid w:val="008552D6"/>
    <w:rsid w:val="008555C8"/>
    <w:rsid w:val="008557A9"/>
    <w:rsid w:val="00855A10"/>
    <w:rsid w:val="00856938"/>
    <w:rsid w:val="00856B98"/>
    <w:rsid w:val="00860D23"/>
    <w:rsid w:val="00862920"/>
    <w:rsid w:val="00866BC3"/>
    <w:rsid w:val="0086781A"/>
    <w:rsid w:val="00870658"/>
    <w:rsid w:val="0087070D"/>
    <w:rsid w:val="00870EE7"/>
    <w:rsid w:val="00871A78"/>
    <w:rsid w:val="00874298"/>
    <w:rsid w:val="0087436C"/>
    <w:rsid w:val="00875C1C"/>
    <w:rsid w:val="00876161"/>
    <w:rsid w:val="00876E1B"/>
    <w:rsid w:val="008774D3"/>
    <w:rsid w:val="00881AEE"/>
    <w:rsid w:val="008822B7"/>
    <w:rsid w:val="00882338"/>
    <w:rsid w:val="008842D7"/>
    <w:rsid w:val="0088694B"/>
    <w:rsid w:val="008875E1"/>
    <w:rsid w:val="00887745"/>
    <w:rsid w:val="00891276"/>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2FA7"/>
    <w:rsid w:val="008B3884"/>
    <w:rsid w:val="008B3DB0"/>
    <w:rsid w:val="008B4140"/>
    <w:rsid w:val="008B429B"/>
    <w:rsid w:val="008B43BC"/>
    <w:rsid w:val="008B45A2"/>
    <w:rsid w:val="008B47BB"/>
    <w:rsid w:val="008B4E9B"/>
    <w:rsid w:val="008B4F93"/>
    <w:rsid w:val="008B59CB"/>
    <w:rsid w:val="008C0373"/>
    <w:rsid w:val="008C0B53"/>
    <w:rsid w:val="008C0BE9"/>
    <w:rsid w:val="008C0DFF"/>
    <w:rsid w:val="008C2395"/>
    <w:rsid w:val="008C4B1A"/>
    <w:rsid w:val="008C4F83"/>
    <w:rsid w:val="008C583A"/>
    <w:rsid w:val="008C6C91"/>
    <w:rsid w:val="008C6E3F"/>
    <w:rsid w:val="008C70AF"/>
    <w:rsid w:val="008C7CC9"/>
    <w:rsid w:val="008D297A"/>
    <w:rsid w:val="008D2ED9"/>
    <w:rsid w:val="008D54C8"/>
    <w:rsid w:val="008D5DBD"/>
    <w:rsid w:val="008E0646"/>
    <w:rsid w:val="008E1BDE"/>
    <w:rsid w:val="008E1DA5"/>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58CE"/>
    <w:rsid w:val="00907B2C"/>
    <w:rsid w:val="0091048E"/>
    <w:rsid w:val="009136BF"/>
    <w:rsid w:val="00913A62"/>
    <w:rsid w:val="009173C8"/>
    <w:rsid w:val="009210AD"/>
    <w:rsid w:val="00921995"/>
    <w:rsid w:val="00922291"/>
    <w:rsid w:val="009258B8"/>
    <w:rsid w:val="00927054"/>
    <w:rsid w:val="00930E04"/>
    <w:rsid w:val="009321A1"/>
    <w:rsid w:val="009337B0"/>
    <w:rsid w:val="00933983"/>
    <w:rsid w:val="00933ADC"/>
    <w:rsid w:val="00933DBD"/>
    <w:rsid w:val="00934128"/>
    <w:rsid w:val="0093631C"/>
    <w:rsid w:val="00936A24"/>
    <w:rsid w:val="009432A3"/>
    <w:rsid w:val="009432A4"/>
    <w:rsid w:val="00945104"/>
    <w:rsid w:val="00946275"/>
    <w:rsid w:val="009503C9"/>
    <w:rsid w:val="00951D26"/>
    <w:rsid w:val="00952A6D"/>
    <w:rsid w:val="009534F4"/>
    <w:rsid w:val="00957D6A"/>
    <w:rsid w:val="00960D57"/>
    <w:rsid w:val="00960F9E"/>
    <w:rsid w:val="0096136C"/>
    <w:rsid w:val="00962207"/>
    <w:rsid w:val="009626E4"/>
    <w:rsid w:val="00963F6C"/>
    <w:rsid w:val="009646BC"/>
    <w:rsid w:val="00965DE0"/>
    <w:rsid w:val="00966A2A"/>
    <w:rsid w:val="009671E7"/>
    <w:rsid w:val="0096752C"/>
    <w:rsid w:val="00967CBA"/>
    <w:rsid w:val="00970157"/>
    <w:rsid w:val="009712CB"/>
    <w:rsid w:val="00972170"/>
    <w:rsid w:val="00973D44"/>
    <w:rsid w:val="00976277"/>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6A"/>
    <w:rsid w:val="00993688"/>
    <w:rsid w:val="009937EF"/>
    <w:rsid w:val="009947C8"/>
    <w:rsid w:val="00995393"/>
    <w:rsid w:val="00997177"/>
    <w:rsid w:val="00997360"/>
    <w:rsid w:val="009978AA"/>
    <w:rsid w:val="0099792E"/>
    <w:rsid w:val="0099799D"/>
    <w:rsid w:val="009A0938"/>
    <w:rsid w:val="009A156B"/>
    <w:rsid w:val="009A1CF7"/>
    <w:rsid w:val="009A360F"/>
    <w:rsid w:val="009A49BE"/>
    <w:rsid w:val="009A5E42"/>
    <w:rsid w:val="009A72B0"/>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98"/>
    <w:rsid w:val="009D45DE"/>
    <w:rsid w:val="009D6764"/>
    <w:rsid w:val="009D6D60"/>
    <w:rsid w:val="009D7120"/>
    <w:rsid w:val="009D7AE5"/>
    <w:rsid w:val="009D7BB1"/>
    <w:rsid w:val="009D7CF3"/>
    <w:rsid w:val="009E0A64"/>
    <w:rsid w:val="009E207D"/>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9EE"/>
    <w:rsid w:val="00A32A43"/>
    <w:rsid w:val="00A33185"/>
    <w:rsid w:val="00A3381A"/>
    <w:rsid w:val="00A339C6"/>
    <w:rsid w:val="00A34111"/>
    <w:rsid w:val="00A35707"/>
    <w:rsid w:val="00A3669C"/>
    <w:rsid w:val="00A36CB7"/>
    <w:rsid w:val="00A379CA"/>
    <w:rsid w:val="00A40624"/>
    <w:rsid w:val="00A41627"/>
    <w:rsid w:val="00A4185A"/>
    <w:rsid w:val="00A43B31"/>
    <w:rsid w:val="00A44656"/>
    <w:rsid w:val="00A44A54"/>
    <w:rsid w:val="00A45459"/>
    <w:rsid w:val="00A46028"/>
    <w:rsid w:val="00A46E15"/>
    <w:rsid w:val="00A47E70"/>
    <w:rsid w:val="00A50BA8"/>
    <w:rsid w:val="00A50C30"/>
    <w:rsid w:val="00A53B9E"/>
    <w:rsid w:val="00A56328"/>
    <w:rsid w:val="00A56B08"/>
    <w:rsid w:val="00A60C56"/>
    <w:rsid w:val="00A64CEE"/>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6E3A"/>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589"/>
    <w:rsid w:val="00AA4A2C"/>
    <w:rsid w:val="00AA4C32"/>
    <w:rsid w:val="00AA4CFC"/>
    <w:rsid w:val="00AA7124"/>
    <w:rsid w:val="00AB0650"/>
    <w:rsid w:val="00AB138F"/>
    <w:rsid w:val="00AB1830"/>
    <w:rsid w:val="00AB1F02"/>
    <w:rsid w:val="00AB630E"/>
    <w:rsid w:val="00AB6534"/>
    <w:rsid w:val="00AC079C"/>
    <w:rsid w:val="00AC07D3"/>
    <w:rsid w:val="00AC2263"/>
    <w:rsid w:val="00AC4BBE"/>
    <w:rsid w:val="00AC586C"/>
    <w:rsid w:val="00AC670C"/>
    <w:rsid w:val="00AC6B45"/>
    <w:rsid w:val="00AC6B80"/>
    <w:rsid w:val="00AC7D25"/>
    <w:rsid w:val="00AD0F3E"/>
    <w:rsid w:val="00AD135B"/>
    <w:rsid w:val="00AD17FB"/>
    <w:rsid w:val="00AD2965"/>
    <w:rsid w:val="00AD384E"/>
    <w:rsid w:val="00AD568D"/>
    <w:rsid w:val="00AD5993"/>
    <w:rsid w:val="00AD5CD2"/>
    <w:rsid w:val="00AD6AEA"/>
    <w:rsid w:val="00AD7143"/>
    <w:rsid w:val="00AD7885"/>
    <w:rsid w:val="00AD7C25"/>
    <w:rsid w:val="00AE3811"/>
    <w:rsid w:val="00AE3BB4"/>
    <w:rsid w:val="00AE3EFC"/>
    <w:rsid w:val="00AE4432"/>
    <w:rsid w:val="00AE53E6"/>
    <w:rsid w:val="00AE545D"/>
    <w:rsid w:val="00AE5711"/>
    <w:rsid w:val="00AE617C"/>
    <w:rsid w:val="00AE7799"/>
    <w:rsid w:val="00AE7B99"/>
    <w:rsid w:val="00AF0DF9"/>
    <w:rsid w:val="00AF3D32"/>
    <w:rsid w:val="00AF3DA7"/>
    <w:rsid w:val="00AF4708"/>
    <w:rsid w:val="00AF5B2B"/>
    <w:rsid w:val="00AF6D73"/>
    <w:rsid w:val="00B00023"/>
    <w:rsid w:val="00B02D35"/>
    <w:rsid w:val="00B02E77"/>
    <w:rsid w:val="00B032B4"/>
    <w:rsid w:val="00B0374B"/>
    <w:rsid w:val="00B03C63"/>
    <w:rsid w:val="00B05B9E"/>
    <w:rsid w:val="00B077E6"/>
    <w:rsid w:val="00B07E40"/>
    <w:rsid w:val="00B1022C"/>
    <w:rsid w:val="00B104E6"/>
    <w:rsid w:val="00B10A20"/>
    <w:rsid w:val="00B10B10"/>
    <w:rsid w:val="00B11AE8"/>
    <w:rsid w:val="00B13511"/>
    <w:rsid w:val="00B13F4F"/>
    <w:rsid w:val="00B148C4"/>
    <w:rsid w:val="00B15310"/>
    <w:rsid w:val="00B16DCF"/>
    <w:rsid w:val="00B17697"/>
    <w:rsid w:val="00B21B61"/>
    <w:rsid w:val="00B258BB"/>
    <w:rsid w:val="00B25A08"/>
    <w:rsid w:val="00B27BC4"/>
    <w:rsid w:val="00B27F63"/>
    <w:rsid w:val="00B30731"/>
    <w:rsid w:val="00B30CE5"/>
    <w:rsid w:val="00B30F89"/>
    <w:rsid w:val="00B31867"/>
    <w:rsid w:val="00B3716C"/>
    <w:rsid w:val="00B3769A"/>
    <w:rsid w:val="00B40C29"/>
    <w:rsid w:val="00B40C9F"/>
    <w:rsid w:val="00B429DD"/>
    <w:rsid w:val="00B442BD"/>
    <w:rsid w:val="00B46356"/>
    <w:rsid w:val="00B4674F"/>
    <w:rsid w:val="00B47ACD"/>
    <w:rsid w:val="00B50928"/>
    <w:rsid w:val="00B5101F"/>
    <w:rsid w:val="00B5403A"/>
    <w:rsid w:val="00B56173"/>
    <w:rsid w:val="00B5677A"/>
    <w:rsid w:val="00B57D17"/>
    <w:rsid w:val="00B629D7"/>
    <w:rsid w:val="00B63479"/>
    <w:rsid w:val="00B65272"/>
    <w:rsid w:val="00B6562F"/>
    <w:rsid w:val="00B65FCF"/>
    <w:rsid w:val="00B66B75"/>
    <w:rsid w:val="00B66D06"/>
    <w:rsid w:val="00B70669"/>
    <w:rsid w:val="00B70CBE"/>
    <w:rsid w:val="00B718D0"/>
    <w:rsid w:val="00B7270F"/>
    <w:rsid w:val="00B740FD"/>
    <w:rsid w:val="00B74B8A"/>
    <w:rsid w:val="00B754CE"/>
    <w:rsid w:val="00B763A3"/>
    <w:rsid w:val="00B770CF"/>
    <w:rsid w:val="00B8024E"/>
    <w:rsid w:val="00B80948"/>
    <w:rsid w:val="00B80BC8"/>
    <w:rsid w:val="00B82124"/>
    <w:rsid w:val="00B835D7"/>
    <w:rsid w:val="00B854D0"/>
    <w:rsid w:val="00B85ED9"/>
    <w:rsid w:val="00B86328"/>
    <w:rsid w:val="00B875DA"/>
    <w:rsid w:val="00B91272"/>
    <w:rsid w:val="00B957F8"/>
    <w:rsid w:val="00B95BA0"/>
    <w:rsid w:val="00B95BC8"/>
    <w:rsid w:val="00B9649B"/>
    <w:rsid w:val="00B974C7"/>
    <w:rsid w:val="00BA02B8"/>
    <w:rsid w:val="00BA0C1E"/>
    <w:rsid w:val="00BA195F"/>
    <w:rsid w:val="00BA30F8"/>
    <w:rsid w:val="00BA47F4"/>
    <w:rsid w:val="00BA5BD7"/>
    <w:rsid w:val="00BA6456"/>
    <w:rsid w:val="00BA7111"/>
    <w:rsid w:val="00BB50D9"/>
    <w:rsid w:val="00BB5B70"/>
    <w:rsid w:val="00BB5DFC"/>
    <w:rsid w:val="00BC0843"/>
    <w:rsid w:val="00BC2BE0"/>
    <w:rsid w:val="00BC3B14"/>
    <w:rsid w:val="00BC4AE8"/>
    <w:rsid w:val="00BD0CFE"/>
    <w:rsid w:val="00BD1409"/>
    <w:rsid w:val="00BD279D"/>
    <w:rsid w:val="00BD30AD"/>
    <w:rsid w:val="00BD30F8"/>
    <w:rsid w:val="00BD3218"/>
    <w:rsid w:val="00BD3655"/>
    <w:rsid w:val="00BD7131"/>
    <w:rsid w:val="00BE099A"/>
    <w:rsid w:val="00BE1A03"/>
    <w:rsid w:val="00BE3D52"/>
    <w:rsid w:val="00BE3E6B"/>
    <w:rsid w:val="00BE44DA"/>
    <w:rsid w:val="00BF1515"/>
    <w:rsid w:val="00BF2EDE"/>
    <w:rsid w:val="00BF4589"/>
    <w:rsid w:val="00BF6BE6"/>
    <w:rsid w:val="00BF70D8"/>
    <w:rsid w:val="00C0011D"/>
    <w:rsid w:val="00C00AA7"/>
    <w:rsid w:val="00C02534"/>
    <w:rsid w:val="00C026E0"/>
    <w:rsid w:val="00C03DC7"/>
    <w:rsid w:val="00C04C16"/>
    <w:rsid w:val="00C06156"/>
    <w:rsid w:val="00C07843"/>
    <w:rsid w:val="00C10920"/>
    <w:rsid w:val="00C111E8"/>
    <w:rsid w:val="00C11DD9"/>
    <w:rsid w:val="00C123D3"/>
    <w:rsid w:val="00C12868"/>
    <w:rsid w:val="00C12BE3"/>
    <w:rsid w:val="00C13E4E"/>
    <w:rsid w:val="00C148C9"/>
    <w:rsid w:val="00C17F4B"/>
    <w:rsid w:val="00C21836"/>
    <w:rsid w:val="00C21C78"/>
    <w:rsid w:val="00C22D80"/>
    <w:rsid w:val="00C230EB"/>
    <w:rsid w:val="00C23B35"/>
    <w:rsid w:val="00C2436C"/>
    <w:rsid w:val="00C25A55"/>
    <w:rsid w:val="00C27E85"/>
    <w:rsid w:val="00C27F6B"/>
    <w:rsid w:val="00C3047D"/>
    <w:rsid w:val="00C30D30"/>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01EE"/>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2F61"/>
    <w:rsid w:val="00C8383D"/>
    <w:rsid w:val="00C84750"/>
    <w:rsid w:val="00C85080"/>
    <w:rsid w:val="00C85FD2"/>
    <w:rsid w:val="00C87656"/>
    <w:rsid w:val="00C93570"/>
    <w:rsid w:val="00C93E9A"/>
    <w:rsid w:val="00C944AA"/>
    <w:rsid w:val="00C944AB"/>
    <w:rsid w:val="00C948A1"/>
    <w:rsid w:val="00C94E75"/>
    <w:rsid w:val="00C953E5"/>
    <w:rsid w:val="00C956E1"/>
    <w:rsid w:val="00C95985"/>
    <w:rsid w:val="00C95C66"/>
    <w:rsid w:val="00C96B54"/>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E5A66"/>
    <w:rsid w:val="00CE7DA7"/>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8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468D5"/>
    <w:rsid w:val="00D50FED"/>
    <w:rsid w:val="00D5269F"/>
    <w:rsid w:val="00D53EB1"/>
    <w:rsid w:val="00D5590C"/>
    <w:rsid w:val="00D56384"/>
    <w:rsid w:val="00D5658D"/>
    <w:rsid w:val="00D60F03"/>
    <w:rsid w:val="00D61323"/>
    <w:rsid w:val="00D61333"/>
    <w:rsid w:val="00D624D5"/>
    <w:rsid w:val="00D627C7"/>
    <w:rsid w:val="00D62FFF"/>
    <w:rsid w:val="00D64827"/>
    <w:rsid w:val="00D64DB8"/>
    <w:rsid w:val="00D65026"/>
    <w:rsid w:val="00D65803"/>
    <w:rsid w:val="00D65C93"/>
    <w:rsid w:val="00D65D63"/>
    <w:rsid w:val="00D672A6"/>
    <w:rsid w:val="00D67B27"/>
    <w:rsid w:val="00D72DEB"/>
    <w:rsid w:val="00D73591"/>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5BDD"/>
    <w:rsid w:val="00D96088"/>
    <w:rsid w:val="00D96BA3"/>
    <w:rsid w:val="00DA033B"/>
    <w:rsid w:val="00DA0A90"/>
    <w:rsid w:val="00DA0CBE"/>
    <w:rsid w:val="00DA0E06"/>
    <w:rsid w:val="00DA4A78"/>
    <w:rsid w:val="00DA75EC"/>
    <w:rsid w:val="00DB0D58"/>
    <w:rsid w:val="00DB3237"/>
    <w:rsid w:val="00DB35B6"/>
    <w:rsid w:val="00DB3A68"/>
    <w:rsid w:val="00DB7034"/>
    <w:rsid w:val="00DC0A3D"/>
    <w:rsid w:val="00DC492A"/>
    <w:rsid w:val="00DC5564"/>
    <w:rsid w:val="00DC6CFF"/>
    <w:rsid w:val="00DC78DA"/>
    <w:rsid w:val="00DD0AA4"/>
    <w:rsid w:val="00DD22E5"/>
    <w:rsid w:val="00DD37CA"/>
    <w:rsid w:val="00DD3DF8"/>
    <w:rsid w:val="00DD5270"/>
    <w:rsid w:val="00DD7580"/>
    <w:rsid w:val="00DE0EFA"/>
    <w:rsid w:val="00DE10A8"/>
    <w:rsid w:val="00DE29CC"/>
    <w:rsid w:val="00DE3D37"/>
    <w:rsid w:val="00DF05A3"/>
    <w:rsid w:val="00DF1BA1"/>
    <w:rsid w:val="00DF2589"/>
    <w:rsid w:val="00DF2C4E"/>
    <w:rsid w:val="00DF2DF4"/>
    <w:rsid w:val="00DF466E"/>
    <w:rsid w:val="00DF4679"/>
    <w:rsid w:val="00DF5C49"/>
    <w:rsid w:val="00DF6334"/>
    <w:rsid w:val="00DF6354"/>
    <w:rsid w:val="00DF6508"/>
    <w:rsid w:val="00DF69A7"/>
    <w:rsid w:val="00DF6FD0"/>
    <w:rsid w:val="00DF7E26"/>
    <w:rsid w:val="00E00442"/>
    <w:rsid w:val="00E03524"/>
    <w:rsid w:val="00E06E98"/>
    <w:rsid w:val="00E07308"/>
    <w:rsid w:val="00E076BB"/>
    <w:rsid w:val="00E1010B"/>
    <w:rsid w:val="00E10FC1"/>
    <w:rsid w:val="00E12583"/>
    <w:rsid w:val="00E131D0"/>
    <w:rsid w:val="00E1399B"/>
    <w:rsid w:val="00E14E86"/>
    <w:rsid w:val="00E207A5"/>
    <w:rsid w:val="00E20CD5"/>
    <w:rsid w:val="00E22736"/>
    <w:rsid w:val="00E23FAA"/>
    <w:rsid w:val="00E24D45"/>
    <w:rsid w:val="00E26A20"/>
    <w:rsid w:val="00E2745B"/>
    <w:rsid w:val="00E30F50"/>
    <w:rsid w:val="00E32B3F"/>
    <w:rsid w:val="00E33B28"/>
    <w:rsid w:val="00E35121"/>
    <w:rsid w:val="00E35F4F"/>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58F"/>
    <w:rsid w:val="00E67AAE"/>
    <w:rsid w:val="00E7234B"/>
    <w:rsid w:val="00E72A6F"/>
    <w:rsid w:val="00E77116"/>
    <w:rsid w:val="00E81BF9"/>
    <w:rsid w:val="00E81EB2"/>
    <w:rsid w:val="00E8203C"/>
    <w:rsid w:val="00E8263C"/>
    <w:rsid w:val="00E83EE6"/>
    <w:rsid w:val="00E84466"/>
    <w:rsid w:val="00E86670"/>
    <w:rsid w:val="00E86671"/>
    <w:rsid w:val="00E86757"/>
    <w:rsid w:val="00E9035D"/>
    <w:rsid w:val="00E90446"/>
    <w:rsid w:val="00E915A5"/>
    <w:rsid w:val="00E92DA4"/>
    <w:rsid w:val="00E95580"/>
    <w:rsid w:val="00EA04F4"/>
    <w:rsid w:val="00EA2598"/>
    <w:rsid w:val="00EA37AE"/>
    <w:rsid w:val="00EA5030"/>
    <w:rsid w:val="00EA5C66"/>
    <w:rsid w:val="00EA5E12"/>
    <w:rsid w:val="00EA64C3"/>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C795A"/>
    <w:rsid w:val="00ED313A"/>
    <w:rsid w:val="00ED4616"/>
    <w:rsid w:val="00ED4A51"/>
    <w:rsid w:val="00ED5B7D"/>
    <w:rsid w:val="00ED5D1B"/>
    <w:rsid w:val="00ED65D5"/>
    <w:rsid w:val="00ED6D75"/>
    <w:rsid w:val="00ED7A4A"/>
    <w:rsid w:val="00ED7B72"/>
    <w:rsid w:val="00EE04B1"/>
    <w:rsid w:val="00EE1785"/>
    <w:rsid w:val="00EE1ED2"/>
    <w:rsid w:val="00EE249A"/>
    <w:rsid w:val="00EE282C"/>
    <w:rsid w:val="00EE3D9E"/>
    <w:rsid w:val="00EE4213"/>
    <w:rsid w:val="00EE4613"/>
    <w:rsid w:val="00EE5618"/>
    <w:rsid w:val="00EE6444"/>
    <w:rsid w:val="00EE7D7C"/>
    <w:rsid w:val="00EF0720"/>
    <w:rsid w:val="00EF177B"/>
    <w:rsid w:val="00EF2562"/>
    <w:rsid w:val="00EF2843"/>
    <w:rsid w:val="00EF2CB8"/>
    <w:rsid w:val="00EF2EE6"/>
    <w:rsid w:val="00EF4F1C"/>
    <w:rsid w:val="00EF61B5"/>
    <w:rsid w:val="00EF6E99"/>
    <w:rsid w:val="00EF6FD9"/>
    <w:rsid w:val="00EF7FC6"/>
    <w:rsid w:val="00F00236"/>
    <w:rsid w:val="00F01236"/>
    <w:rsid w:val="00F04724"/>
    <w:rsid w:val="00F0528D"/>
    <w:rsid w:val="00F06166"/>
    <w:rsid w:val="00F078E8"/>
    <w:rsid w:val="00F07D42"/>
    <w:rsid w:val="00F10DFC"/>
    <w:rsid w:val="00F1187D"/>
    <w:rsid w:val="00F11BCA"/>
    <w:rsid w:val="00F14B9B"/>
    <w:rsid w:val="00F171D1"/>
    <w:rsid w:val="00F202EF"/>
    <w:rsid w:val="00F203B2"/>
    <w:rsid w:val="00F20BE8"/>
    <w:rsid w:val="00F228E4"/>
    <w:rsid w:val="00F22FCF"/>
    <w:rsid w:val="00F25D98"/>
    <w:rsid w:val="00F26EEB"/>
    <w:rsid w:val="00F27057"/>
    <w:rsid w:val="00F27436"/>
    <w:rsid w:val="00F27894"/>
    <w:rsid w:val="00F27EE6"/>
    <w:rsid w:val="00F300FB"/>
    <w:rsid w:val="00F318A7"/>
    <w:rsid w:val="00F329F6"/>
    <w:rsid w:val="00F3310B"/>
    <w:rsid w:val="00F33134"/>
    <w:rsid w:val="00F34AFB"/>
    <w:rsid w:val="00F35359"/>
    <w:rsid w:val="00F406DD"/>
    <w:rsid w:val="00F41356"/>
    <w:rsid w:val="00F4146B"/>
    <w:rsid w:val="00F42AAE"/>
    <w:rsid w:val="00F43EFE"/>
    <w:rsid w:val="00F44EC2"/>
    <w:rsid w:val="00F469AA"/>
    <w:rsid w:val="00F47920"/>
    <w:rsid w:val="00F47DF9"/>
    <w:rsid w:val="00F51449"/>
    <w:rsid w:val="00F51B8E"/>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23F"/>
    <w:rsid w:val="00F833C0"/>
    <w:rsid w:val="00F84552"/>
    <w:rsid w:val="00F90A36"/>
    <w:rsid w:val="00F9122B"/>
    <w:rsid w:val="00F919EA"/>
    <w:rsid w:val="00F92396"/>
    <w:rsid w:val="00F92762"/>
    <w:rsid w:val="00F946A3"/>
    <w:rsid w:val="00F95B00"/>
    <w:rsid w:val="00F96B07"/>
    <w:rsid w:val="00F973CD"/>
    <w:rsid w:val="00FA0454"/>
    <w:rsid w:val="00FA0914"/>
    <w:rsid w:val="00FA09D2"/>
    <w:rsid w:val="00FA1473"/>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73C"/>
    <w:rsid w:val="00FC2E95"/>
    <w:rsid w:val="00FC2E98"/>
    <w:rsid w:val="00FC36CD"/>
    <w:rsid w:val="00FC3798"/>
    <w:rsid w:val="00FC3E14"/>
    <w:rsid w:val="00FC5414"/>
    <w:rsid w:val="00FC5805"/>
    <w:rsid w:val="00FC5A9F"/>
    <w:rsid w:val="00FC6A7A"/>
    <w:rsid w:val="00FC7145"/>
    <w:rsid w:val="00FD04D1"/>
    <w:rsid w:val="00FD07ED"/>
    <w:rsid w:val="00FD0F57"/>
    <w:rsid w:val="00FD39C8"/>
    <w:rsid w:val="00FD5B4C"/>
    <w:rsid w:val="00FD612D"/>
    <w:rsid w:val="00FD648B"/>
    <w:rsid w:val="00FD6D2F"/>
    <w:rsid w:val="00FD78D6"/>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463833">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642003486">
      <w:bodyDiv w:val="1"/>
      <w:marLeft w:val="0"/>
      <w:marRight w:val="0"/>
      <w:marTop w:val="0"/>
      <w:marBottom w:val="0"/>
      <w:divBdr>
        <w:top w:val="none" w:sz="0" w:space="0" w:color="auto"/>
        <w:left w:val="none" w:sz="0" w:space="0" w:color="auto"/>
        <w:bottom w:val="none" w:sz="0" w:space="0" w:color="auto"/>
        <w:right w:val="none" w:sz="0" w:space="0" w:color="auto"/>
      </w:divBdr>
    </w:div>
    <w:div w:id="743064931">
      <w:bodyDiv w:val="1"/>
      <w:marLeft w:val="0"/>
      <w:marRight w:val="0"/>
      <w:marTop w:val="0"/>
      <w:marBottom w:val="0"/>
      <w:divBdr>
        <w:top w:val="none" w:sz="0" w:space="0" w:color="auto"/>
        <w:left w:val="none" w:sz="0" w:space="0" w:color="auto"/>
        <w:bottom w:val="none" w:sz="0" w:space="0" w:color="auto"/>
        <w:right w:val="none" w:sz="0" w:space="0" w:color="auto"/>
      </w:divBdr>
    </w:div>
    <w:div w:id="86109272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04B7FA-9CB5-4B7C-9C7B-6789856218CB}">
  <ds:schemaRefs>
    <ds:schemaRef ds:uri="http://schemas.microsoft.com/sharepoint/v3/contenttype/forms"/>
  </ds:schemaRefs>
</ds:datastoreItem>
</file>

<file path=customXml/itemProps2.xml><?xml version="1.0" encoding="utf-8"?>
<ds:datastoreItem xmlns:ds="http://schemas.openxmlformats.org/officeDocument/2006/customXml" ds:itemID="{617948F2-CDDC-4CA8-AEA4-CF6985036EB2}">
  <ds:schemaRefs>
    <ds:schemaRef ds:uri="5a888943-97ca-4c93-b605-714bb5e9e285"/>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23a22248-acb0-4303-bd1b-c36b2527d0a2"/>
    <ds:schemaRef ds:uri="http://schemas.microsoft.com/sharepoint/v4"/>
    <ds:schemaRef ds:uri="e32f50e1-6846-4d7d-ad60-ccd6877e6c5e"/>
    <ds:schemaRef ds:uri="http://purl.org/dc/elements/1.1/"/>
  </ds:schemaRefs>
</ds:datastoreItem>
</file>

<file path=customXml/itemProps3.xml><?xml version="1.0" encoding="utf-8"?>
<ds:datastoreItem xmlns:ds="http://schemas.openxmlformats.org/officeDocument/2006/customXml" ds:itemID="{8E9F91FD-E6CC-4BBE-9C4C-B70CDB87C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764</TotalTime>
  <Pages>3</Pages>
  <Words>1311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Zhibi Wang</cp:lastModifiedBy>
  <cp:revision>178</cp:revision>
  <cp:lastPrinted>1900-01-01T06:00:00Z</cp:lastPrinted>
  <dcterms:created xsi:type="dcterms:W3CDTF">2024-09-09T16:39:00Z</dcterms:created>
  <dcterms:modified xsi:type="dcterms:W3CDTF">2024-10-04T15:28:00Z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SetDate">
    <vt:lpwstr>2024-09-09T16:39:03Z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62c7fdfa-fcbf-4e2b-a41d-69752b3a867b</vt:lpwstr>
  </property>
  <property fmtid="{D5CDD505-2E9C-101B-9397-08002B2CF9AE}" pid="16" name="MSIP_Label_4d2f777e-4347-4fc6-823a-b44ab313546a_ContentBits">
    <vt:lpwstr>0</vt:lpwstr>
  </property>
  <property fmtid="{D5CDD505-2E9C-101B-9397-08002B2CF9AE}" pid="17" name="ContentTypeId">
    <vt:lpwstr>0x0101006C8E648E97429F4A9C700CA2B719F885</vt:lpwstr>
  </property>
  <property fmtid="{D5CDD505-2E9C-101B-9397-08002B2CF9AE}" pid="18" name="MediaServiceImageTags">
    <vt:lpwstr/>
  </property>
</Properties>
</file>